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8777" w14:textId="77777777" w:rsidR="00E96D07" w:rsidRPr="0041317E" w:rsidRDefault="00E96D07" w:rsidP="009B7BFE">
      <w:pPr>
        <w:spacing w:after="0" w:line="276" w:lineRule="auto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41317E">
        <w:rPr>
          <w:rFonts w:asciiTheme="majorHAnsi" w:hAnsiTheme="majorHAnsi"/>
          <w:b/>
          <w:bCs/>
          <w:color w:val="FF0000"/>
          <w:sz w:val="32"/>
          <w:szCs w:val="32"/>
        </w:rPr>
        <w:t>1° SEMESTRE 2021: NUOVA LINFA AL REAL ESTATE RESIDENZIALE</w:t>
      </w:r>
    </w:p>
    <w:p w14:paraId="4785A80C" w14:textId="61C8B2D1" w:rsidR="00DA70A8" w:rsidRPr="0041317E" w:rsidRDefault="00DA70A8" w:rsidP="009B7BFE">
      <w:pPr>
        <w:spacing w:after="0" w:line="276" w:lineRule="auto"/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41317E">
        <w:rPr>
          <w:rFonts w:asciiTheme="majorHAnsi" w:hAnsiTheme="majorHAnsi"/>
          <w:b/>
          <w:bCs/>
          <w:color w:val="FF0000"/>
          <w:sz w:val="32"/>
          <w:szCs w:val="32"/>
        </w:rPr>
        <w:t xml:space="preserve">RE/MAX </w:t>
      </w:r>
      <w:r w:rsidR="00E96D07" w:rsidRPr="0041317E">
        <w:rPr>
          <w:rFonts w:asciiTheme="majorHAnsi" w:hAnsiTheme="majorHAnsi"/>
          <w:b/>
          <w:bCs/>
          <w:color w:val="FF0000"/>
          <w:sz w:val="32"/>
          <w:szCs w:val="32"/>
        </w:rPr>
        <w:t>GUADAGNA QUOTE DI MERCATO IN ITALIA E NEL MONDO</w:t>
      </w:r>
    </w:p>
    <w:p w14:paraId="07BE6C82" w14:textId="77777777" w:rsidR="00983595" w:rsidRPr="007C5F15" w:rsidRDefault="00983595" w:rsidP="009B7BFE">
      <w:pPr>
        <w:spacing w:after="0"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3BBC259" w14:textId="4129B3F9" w:rsidR="00D178D4" w:rsidRPr="00D178D4" w:rsidRDefault="008D6445" w:rsidP="00D178D4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13</w:t>
      </w:r>
      <w:r w:rsidR="009B7BFE" w:rsidRPr="00983595">
        <w:rPr>
          <w:rFonts w:asciiTheme="majorHAnsi" w:hAnsiTheme="majorHAnsi"/>
        </w:rPr>
        <w:t xml:space="preserve"> settembre</w:t>
      </w:r>
      <w:r w:rsidR="00472735" w:rsidRPr="00983595">
        <w:rPr>
          <w:rFonts w:asciiTheme="majorHAnsi" w:hAnsiTheme="majorHAnsi"/>
        </w:rPr>
        <w:t xml:space="preserve"> 2021 </w:t>
      </w:r>
      <w:r w:rsidR="009B7BFE" w:rsidRPr="00983595">
        <w:rPr>
          <w:rFonts w:asciiTheme="majorHAnsi" w:hAnsiTheme="majorHAnsi"/>
        </w:rPr>
        <w:t>–</w:t>
      </w:r>
      <w:r w:rsidR="00472735" w:rsidRPr="00983595">
        <w:rPr>
          <w:rFonts w:asciiTheme="majorHAnsi" w:hAnsiTheme="majorHAnsi"/>
        </w:rPr>
        <w:t xml:space="preserve"> </w:t>
      </w:r>
      <w:r w:rsidR="00983595" w:rsidRPr="005F0B2C">
        <w:rPr>
          <w:rFonts w:asciiTheme="majorHAnsi" w:hAnsiTheme="majorHAnsi"/>
          <w:b/>
          <w:bCs/>
        </w:rPr>
        <w:t>Nel primo semestre 2021 i</w:t>
      </w:r>
      <w:r w:rsidR="009B7BFE" w:rsidRPr="005F0B2C">
        <w:rPr>
          <w:rFonts w:asciiTheme="majorHAnsi" w:hAnsiTheme="majorHAnsi"/>
          <w:b/>
          <w:bCs/>
        </w:rPr>
        <w:t>l comparto residenziale ha registrato un trend positivo</w:t>
      </w:r>
      <w:r w:rsidR="009B7BFE" w:rsidRPr="00983595">
        <w:rPr>
          <w:rFonts w:asciiTheme="majorHAnsi" w:hAnsiTheme="majorHAnsi"/>
        </w:rPr>
        <w:t xml:space="preserve"> </w:t>
      </w:r>
      <w:r w:rsidR="009B7BFE" w:rsidRPr="005F0B2C">
        <w:rPr>
          <w:rFonts w:asciiTheme="majorHAnsi" w:hAnsiTheme="majorHAnsi"/>
          <w:b/>
          <w:bCs/>
        </w:rPr>
        <w:t>con una ripresa estesa anche alla provincia</w:t>
      </w:r>
      <w:r w:rsidR="009B7BFE" w:rsidRPr="00983595">
        <w:rPr>
          <w:rFonts w:asciiTheme="majorHAnsi" w:hAnsiTheme="majorHAnsi"/>
        </w:rPr>
        <w:t xml:space="preserve">, rispetto alla polarizzazione sulle principali città che ha caratterizzato i mesi precedenti. A fronte di un andamento generale crescente, </w:t>
      </w:r>
      <w:hyperlink r:id="rId7" w:history="1">
        <w:r w:rsidR="009B7BFE" w:rsidRPr="005F0B2C">
          <w:rPr>
            <w:rStyle w:val="Collegamentoipertestuale"/>
            <w:rFonts w:asciiTheme="majorHAnsi" w:hAnsiTheme="majorHAnsi"/>
            <w:b/>
            <w:bCs/>
          </w:rPr>
          <w:t xml:space="preserve">RE/MAX </w:t>
        </w:r>
        <w:r w:rsidR="00983595" w:rsidRPr="005F0B2C">
          <w:rPr>
            <w:rStyle w:val="Collegamentoipertestuale"/>
            <w:rFonts w:asciiTheme="majorHAnsi" w:hAnsiTheme="majorHAnsi"/>
            <w:b/>
            <w:bCs/>
          </w:rPr>
          <w:t>Italia</w:t>
        </w:r>
      </w:hyperlink>
      <w:r w:rsidR="00983595" w:rsidRPr="00983595">
        <w:rPr>
          <w:rFonts w:asciiTheme="majorHAnsi" w:hAnsiTheme="majorHAnsi"/>
        </w:rPr>
        <w:t>,</w:t>
      </w:r>
      <w:r w:rsidR="00983595" w:rsidRPr="00983595">
        <w:rPr>
          <w:rFonts w:asciiTheme="majorHAnsi" w:eastAsia="Times New Roman" w:hAnsiTheme="majorHAnsi" w:cs="Times New Roman"/>
          <w:bCs/>
          <w:lang w:eastAsia="it-IT"/>
        </w:rPr>
        <w:t xml:space="preserve"> gruppo immobiliare in franchising che quest’anno festeggia il 25esimo anniversario d’attività,</w:t>
      </w:r>
      <w:r w:rsidR="00983595" w:rsidRPr="00983595">
        <w:rPr>
          <w:rFonts w:asciiTheme="majorHAnsi" w:hAnsiTheme="majorHAnsi"/>
        </w:rPr>
        <w:t xml:space="preserve"> </w:t>
      </w:r>
      <w:r w:rsidR="009B7BFE" w:rsidRPr="005F0B2C">
        <w:rPr>
          <w:rFonts w:asciiTheme="majorHAnsi" w:hAnsiTheme="majorHAnsi"/>
          <w:b/>
          <w:bCs/>
        </w:rPr>
        <w:t xml:space="preserve">ha messo a segno risultati </w:t>
      </w:r>
      <w:r w:rsidR="009B7BFE" w:rsidRPr="00E96D07">
        <w:rPr>
          <w:rFonts w:asciiTheme="majorHAnsi" w:hAnsiTheme="majorHAnsi"/>
          <w:b/>
          <w:bCs/>
        </w:rPr>
        <w:t>che hanno superato le più rosee aspettative</w:t>
      </w:r>
      <w:r w:rsidR="009032FF" w:rsidRPr="000A79D4">
        <w:rPr>
          <w:rFonts w:asciiTheme="majorHAnsi" w:hAnsiTheme="majorHAnsi"/>
          <w:b/>
          <w:bCs/>
        </w:rPr>
        <w:t>,</w:t>
      </w:r>
      <w:r w:rsidR="00690002" w:rsidRPr="000A79D4">
        <w:rPr>
          <w:rFonts w:asciiTheme="majorHAnsi" w:hAnsiTheme="majorHAnsi"/>
          <w:b/>
          <w:bCs/>
        </w:rPr>
        <w:t xml:space="preserve"> con un fatturato aggregato di circa 52,3 milioni di euro, </w:t>
      </w:r>
      <w:r w:rsidR="009637D1" w:rsidRPr="000A79D4">
        <w:rPr>
          <w:rFonts w:asciiTheme="majorHAnsi" w:hAnsiTheme="majorHAnsi"/>
          <w:b/>
          <w:bCs/>
        </w:rPr>
        <w:t>in</w:t>
      </w:r>
      <w:r w:rsidR="00690002" w:rsidRPr="000A79D4">
        <w:rPr>
          <w:rFonts w:asciiTheme="majorHAnsi" w:hAnsiTheme="majorHAnsi"/>
          <w:b/>
          <w:bCs/>
        </w:rPr>
        <w:t xml:space="preserve"> aumento del 41% rispetto allo stesso periodo del 2019</w:t>
      </w:r>
      <w:r w:rsidR="009B7BFE" w:rsidRPr="000A79D4">
        <w:rPr>
          <w:rFonts w:asciiTheme="majorHAnsi" w:hAnsiTheme="majorHAnsi"/>
          <w:b/>
          <w:bCs/>
        </w:rPr>
        <w:t>.</w:t>
      </w:r>
      <w:r w:rsidR="009B7BFE" w:rsidRPr="000A79D4">
        <w:rPr>
          <w:rFonts w:asciiTheme="majorHAnsi" w:hAnsiTheme="majorHAnsi"/>
        </w:rPr>
        <w:t xml:space="preserve"> Infatti, rispetto </w:t>
      </w:r>
      <w:r w:rsidR="00B24576" w:rsidRPr="000A79D4">
        <w:rPr>
          <w:rFonts w:asciiTheme="majorHAnsi" w:hAnsiTheme="majorHAnsi"/>
        </w:rPr>
        <w:t>all’incremento</w:t>
      </w:r>
      <w:r w:rsidR="009B7BFE" w:rsidRPr="000A79D4">
        <w:rPr>
          <w:rFonts w:asciiTheme="majorHAnsi" w:hAnsiTheme="majorHAnsi"/>
        </w:rPr>
        <w:t xml:space="preserve"> </w:t>
      </w:r>
      <w:r w:rsidR="00983595" w:rsidRPr="000A79D4">
        <w:rPr>
          <w:rFonts w:asciiTheme="majorHAnsi" w:hAnsiTheme="majorHAnsi"/>
        </w:rPr>
        <w:t xml:space="preserve">generale </w:t>
      </w:r>
      <w:r w:rsidR="009B7BFE" w:rsidRPr="000A79D4">
        <w:rPr>
          <w:rFonts w:asciiTheme="majorHAnsi" w:hAnsiTheme="majorHAnsi"/>
        </w:rPr>
        <w:t xml:space="preserve">del </w:t>
      </w:r>
      <w:r w:rsidR="00983595" w:rsidRPr="000A79D4">
        <w:rPr>
          <w:rFonts w:asciiTheme="majorHAnsi" w:hAnsiTheme="majorHAnsi"/>
        </w:rPr>
        <w:t xml:space="preserve">comparto residenziale che si attesta intorno al </w:t>
      </w:r>
      <w:r w:rsidR="009B7BFE" w:rsidRPr="000A79D4">
        <w:rPr>
          <w:rFonts w:asciiTheme="majorHAnsi" w:hAnsiTheme="majorHAnsi"/>
        </w:rPr>
        <w:t xml:space="preserve">16/17%, </w:t>
      </w:r>
      <w:r w:rsidR="009B7BFE" w:rsidRPr="000A79D4">
        <w:rPr>
          <w:rFonts w:asciiTheme="majorHAnsi" w:hAnsiTheme="majorHAnsi"/>
          <w:b/>
          <w:bCs/>
        </w:rPr>
        <w:t xml:space="preserve">il transato di RE/MAX nel primo semestre 2021 ha registrato </w:t>
      </w:r>
      <w:r w:rsidR="00690002" w:rsidRPr="000A79D4">
        <w:rPr>
          <w:rFonts w:asciiTheme="majorHAnsi" w:hAnsiTheme="majorHAnsi"/>
          <w:b/>
          <w:bCs/>
        </w:rPr>
        <w:t>una crescita</w:t>
      </w:r>
      <w:r w:rsidR="00B24576" w:rsidRPr="000A79D4">
        <w:rPr>
          <w:rFonts w:asciiTheme="majorHAnsi" w:hAnsiTheme="majorHAnsi"/>
          <w:b/>
          <w:bCs/>
        </w:rPr>
        <w:t xml:space="preserve"> </w:t>
      </w:r>
      <w:r w:rsidR="00983595" w:rsidRPr="000A79D4">
        <w:rPr>
          <w:rFonts w:asciiTheme="majorHAnsi" w:hAnsiTheme="majorHAnsi"/>
          <w:b/>
          <w:bCs/>
        </w:rPr>
        <w:t xml:space="preserve">del </w:t>
      </w:r>
      <w:r w:rsidR="00690002" w:rsidRPr="000A79D4">
        <w:rPr>
          <w:rFonts w:asciiTheme="majorHAnsi" w:hAnsiTheme="majorHAnsi"/>
          <w:b/>
          <w:bCs/>
        </w:rPr>
        <w:t>28</w:t>
      </w:r>
      <w:r w:rsidR="009B7BFE" w:rsidRPr="000A79D4">
        <w:rPr>
          <w:rFonts w:asciiTheme="majorHAnsi" w:hAnsiTheme="majorHAnsi"/>
          <w:b/>
          <w:bCs/>
        </w:rPr>
        <w:t>%</w:t>
      </w:r>
      <w:r w:rsidR="00690002" w:rsidRPr="000A79D4">
        <w:rPr>
          <w:rFonts w:asciiTheme="majorHAnsi" w:hAnsiTheme="majorHAnsi"/>
          <w:b/>
          <w:bCs/>
        </w:rPr>
        <w:t xml:space="preserve">, </w:t>
      </w:r>
      <w:r w:rsidR="009637D1" w:rsidRPr="000A79D4">
        <w:rPr>
          <w:rFonts w:asciiTheme="majorHAnsi" w:hAnsiTheme="majorHAnsi"/>
          <w:b/>
          <w:bCs/>
        </w:rPr>
        <w:t>mettendo a segno oltre</w:t>
      </w:r>
      <w:r w:rsidR="00690002" w:rsidRPr="000A79D4">
        <w:rPr>
          <w:rFonts w:asciiTheme="majorHAnsi" w:hAnsiTheme="majorHAnsi"/>
          <w:b/>
          <w:bCs/>
        </w:rPr>
        <w:t xml:space="preserve"> 12.400 transazioni</w:t>
      </w:r>
      <w:r w:rsidR="009637D1" w:rsidRPr="000A79D4">
        <w:rPr>
          <w:rFonts w:asciiTheme="majorHAnsi" w:hAnsiTheme="majorHAnsi"/>
          <w:b/>
          <w:bCs/>
        </w:rPr>
        <w:t>,</w:t>
      </w:r>
      <w:r w:rsidR="00690002" w:rsidRPr="000A79D4">
        <w:rPr>
          <w:rFonts w:asciiTheme="majorHAnsi" w:hAnsiTheme="majorHAnsi"/>
          <w:b/>
          <w:bCs/>
        </w:rPr>
        <w:t xml:space="preserve"> pari a un volume che supera gli 1,7 miliardi di euro </w:t>
      </w:r>
      <w:r w:rsidR="009B7BFE" w:rsidRPr="000A79D4">
        <w:rPr>
          <w:rFonts w:asciiTheme="majorHAnsi" w:hAnsiTheme="majorHAnsi"/>
          <w:b/>
          <w:bCs/>
        </w:rPr>
        <w:t>se comparato ai primi sei mesi del 2019</w:t>
      </w:r>
      <w:r w:rsidR="00983595" w:rsidRPr="000A79D4">
        <w:rPr>
          <w:rFonts w:asciiTheme="majorHAnsi" w:hAnsiTheme="majorHAnsi"/>
          <w:b/>
          <w:bCs/>
        </w:rPr>
        <w:t xml:space="preserve"> e del </w:t>
      </w:r>
      <w:r w:rsidR="00690002" w:rsidRPr="000A79D4">
        <w:rPr>
          <w:rFonts w:asciiTheme="majorHAnsi" w:hAnsiTheme="majorHAnsi"/>
          <w:b/>
          <w:bCs/>
        </w:rPr>
        <w:t>69</w:t>
      </w:r>
      <w:r w:rsidR="00983595" w:rsidRPr="000A79D4">
        <w:rPr>
          <w:rFonts w:asciiTheme="majorHAnsi" w:hAnsiTheme="majorHAnsi"/>
          <w:b/>
          <w:bCs/>
        </w:rPr>
        <w:t>% rispetto al 2020</w:t>
      </w:r>
      <w:r w:rsidR="005F0B2C">
        <w:rPr>
          <w:rFonts w:asciiTheme="majorHAnsi" w:hAnsiTheme="majorHAnsi"/>
        </w:rPr>
        <w:t xml:space="preserve"> (</w:t>
      </w:r>
      <w:r w:rsidR="00983595" w:rsidRPr="00983595">
        <w:rPr>
          <w:rFonts w:asciiTheme="majorHAnsi" w:hAnsiTheme="majorHAnsi"/>
        </w:rPr>
        <w:t xml:space="preserve">dato viziato dal rallentamento delle attività </w:t>
      </w:r>
      <w:r w:rsidR="00E96D07">
        <w:rPr>
          <w:rFonts w:asciiTheme="majorHAnsi" w:hAnsiTheme="majorHAnsi"/>
        </w:rPr>
        <w:t>causa</w:t>
      </w:r>
      <w:r w:rsidR="00983595" w:rsidRPr="00983595">
        <w:rPr>
          <w:rFonts w:asciiTheme="majorHAnsi" w:hAnsiTheme="majorHAnsi"/>
        </w:rPr>
        <w:t xml:space="preserve"> pandemia</w:t>
      </w:r>
      <w:r w:rsidR="005F0B2C">
        <w:rPr>
          <w:rFonts w:asciiTheme="majorHAnsi" w:hAnsiTheme="majorHAnsi"/>
        </w:rPr>
        <w:t>)</w:t>
      </w:r>
      <w:r w:rsidR="009B7BFE" w:rsidRPr="00983595">
        <w:rPr>
          <w:rFonts w:asciiTheme="majorHAnsi" w:hAnsiTheme="majorHAnsi"/>
        </w:rPr>
        <w:t xml:space="preserve">. </w:t>
      </w:r>
      <w:r w:rsidR="00D178D4" w:rsidRPr="00D178D4">
        <w:rPr>
          <w:rFonts w:asciiTheme="majorHAnsi" w:hAnsiTheme="majorHAnsi"/>
        </w:rPr>
        <w:t xml:space="preserve">Risultati che confermano quanto emerso </w:t>
      </w:r>
      <w:r w:rsidR="00D178D4" w:rsidRPr="008D6445">
        <w:rPr>
          <w:rFonts w:asciiTheme="majorHAnsi" w:hAnsiTheme="majorHAnsi"/>
        </w:rPr>
        <w:t>dal</w:t>
      </w:r>
      <w:r w:rsidR="000B3B34" w:rsidRPr="008D6445">
        <w:rPr>
          <w:rFonts w:asciiTheme="majorHAnsi" w:hAnsiTheme="majorHAnsi"/>
        </w:rPr>
        <w:t>l’</w:t>
      </w:r>
      <w:hyperlink r:id="rId8" w:history="1">
        <w:r w:rsidR="00D178D4" w:rsidRPr="008D6445">
          <w:rPr>
            <w:rStyle w:val="Collegamentoipertestuale"/>
            <w:rFonts w:asciiTheme="majorHAnsi" w:hAnsiTheme="majorHAnsi"/>
            <w:b/>
            <w:bCs/>
          </w:rPr>
          <w:t>Outlook Semestrale di Real Estate DATA HUB</w:t>
        </w:r>
      </w:hyperlink>
      <w:r w:rsidR="00D178D4" w:rsidRPr="00D178D4">
        <w:rPr>
          <w:rFonts w:asciiTheme="majorHAnsi" w:hAnsiTheme="majorHAnsi"/>
        </w:rPr>
        <w:t xml:space="preserve">, lo strumento di analisi nato dalla collaborazione tra </w:t>
      </w:r>
      <w:r w:rsidR="00D178D4" w:rsidRPr="00C215AF">
        <w:rPr>
          <w:rFonts w:asciiTheme="majorHAnsi" w:hAnsiTheme="majorHAnsi"/>
        </w:rPr>
        <w:t>RE/MAX Italia</w:t>
      </w:r>
      <w:r w:rsidR="00D178D4" w:rsidRPr="00D178D4">
        <w:rPr>
          <w:rFonts w:asciiTheme="majorHAnsi" w:hAnsiTheme="majorHAnsi"/>
        </w:rPr>
        <w:t xml:space="preserve"> e </w:t>
      </w:r>
      <w:r w:rsidR="00D178D4" w:rsidRPr="005F0B2C">
        <w:rPr>
          <w:rFonts w:asciiTheme="majorHAnsi" w:hAnsiTheme="majorHAnsi"/>
        </w:rPr>
        <w:t>Avalon Real Estate Spa</w:t>
      </w:r>
      <w:r w:rsidR="00C215AF">
        <w:rPr>
          <w:rFonts w:asciiTheme="majorHAnsi" w:hAnsiTheme="majorHAnsi"/>
        </w:rPr>
        <w:t>,</w:t>
      </w:r>
      <w:r w:rsidR="00D178D4" w:rsidRPr="00D178D4">
        <w:rPr>
          <w:rFonts w:asciiTheme="majorHAnsi" w:hAnsiTheme="majorHAnsi"/>
        </w:rPr>
        <w:t xml:space="preserve"> che ha </w:t>
      </w:r>
      <w:r w:rsidR="00B24576">
        <w:rPr>
          <w:rFonts w:asciiTheme="majorHAnsi" w:hAnsiTheme="majorHAnsi"/>
        </w:rPr>
        <w:t>evidenziato</w:t>
      </w:r>
      <w:r w:rsidR="00D178D4" w:rsidRPr="00D178D4">
        <w:rPr>
          <w:rFonts w:asciiTheme="majorHAnsi" w:hAnsiTheme="majorHAnsi"/>
        </w:rPr>
        <w:t xml:space="preserve"> un andamento </w:t>
      </w:r>
      <w:r w:rsidR="00B24576">
        <w:rPr>
          <w:rFonts w:asciiTheme="majorHAnsi" w:hAnsiTheme="majorHAnsi"/>
        </w:rPr>
        <w:t>ascendente</w:t>
      </w:r>
      <w:r w:rsidR="00D178D4" w:rsidRPr="00D178D4">
        <w:rPr>
          <w:rFonts w:asciiTheme="majorHAnsi" w:hAnsiTheme="majorHAnsi"/>
        </w:rPr>
        <w:t xml:space="preserve"> del mercato immobiliare italiano nel 1° semestre 2021, guidato dal comparto residenziale, dove il numero di transazioni concluse è in aumento rispetto sia al 2020 sia al 2019, ritornando al trend ascendente </w:t>
      </w:r>
      <w:proofErr w:type="spellStart"/>
      <w:r w:rsidR="00D178D4" w:rsidRPr="00D178D4">
        <w:rPr>
          <w:rFonts w:asciiTheme="majorHAnsi" w:hAnsiTheme="majorHAnsi"/>
        </w:rPr>
        <w:t>pre</w:t>
      </w:r>
      <w:proofErr w:type="spellEnd"/>
      <w:r w:rsidR="00D178D4" w:rsidRPr="00D178D4">
        <w:rPr>
          <w:rFonts w:asciiTheme="majorHAnsi" w:hAnsiTheme="majorHAnsi"/>
        </w:rPr>
        <w:t>-pandemia.</w:t>
      </w:r>
    </w:p>
    <w:p w14:paraId="63EDAD69" w14:textId="77777777" w:rsidR="00120CF1" w:rsidRDefault="00120CF1" w:rsidP="00983595">
      <w:pPr>
        <w:spacing w:after="0" w:line="276" w:lineRule="auto"/>
        <w:jc w:val="both"/>
        <w:rPr>
          <w:rFonts w:asciiTheme="majorHAnsi" w:hAnsiTheme="majorHAnsi"/>
        </w:rPr>
      </w:pPr>
    </w:p>
    <w:p w14:paraId="064F0764" w14:textId="2E4DAC07" w:rsidR="00C215AF" w:rsidRDefault="00983595" w:rsidP="00D178D4">
      <w:pPr>
        <w:spacing w:after="0" w:line="276" w:lineRule="auto"/>
        <w:jc w:val="both"/>
        <w:rPr>
          <w:rFonts w:asciiTheme="majorHAnsi" w:hAnsiTheme="majorHAnsi"/>
        </w:rPr>
      </w:pPr>
      <w:r w:rsidRPr="00983595">
        <w:rPr>
          <w:rFonts w:asciiTheme="majorHAnsi" w:hAnsiTheme="majorHAnsi"/>
        </w:rPr>
        <w:t>A commentare i dati</w:t>
      </w:r>
      <w:r w:rsidR="00377F87">
        <w:rPr>
          <w:rFonts w:asciiTheme="majorHAnsi" w:hAnsiTheme="majorHAnsi"/>
        </w:rPr>
        <w:t>,</w:t>
      </w:r>
      <w:r w:rsidRPr="00983595">
        <w:rPr>
          <w:rFonts w:asciiTheme="majorHAnsi" w:hAnsiTheme="majorHAnsi"/>
        </w:rPr>
        <w:t xml:space="preserve"> </w:t>
      </w:r>
      <w:r w:rsidRPr="00C215AF">
        <w:rPr>
          <w:rFonts w:asciiTheme="majorHAnsi" w:hAnsiTheme="majorHAnsi"/>
          <w:b/>
          <w:bCs/>
        </w:rPr>
        <w:t>Dario Castiglia, CEO &amp; Founder di RE/MAX Italia</w:t>
      </w:r>
      <w:r w:rsidRPr="00983595">
        <w:rPr>
          <w:rFonts w:asciiTheme="majorHAnsi" w:hAnsiTheme="majorHAnsi"/>
        </w:rPr>
        <w:t>: “</w:t>
      </w:r>
      <w:r w:rsidRPr="00983595">
        <w:rPr>
          <w:rFonts w:asciiTheme="majorHAnsi" w:hAnsiTheme="majorHAnsi"/>
          <w:i/>
          <w:iCs/>
        </w:rPr>
        <w:t>Questi risultati sono il fru</w:t>
      </w:r>
      <w:r w:rsidR="009B7BFE" w:rsidRPr="00983595">
        <w:rPr>
          <w:rFonts w:asciiTheme="majorHAnsi" w:hAnsiTheme="majorHAnsi"/>
          <w:i/>
          <w:iCs/>
        </w:rPr>
        <w:t>tto</w:t>
      </w:r>
      <w:r w:rsidRPr="00983595">
        <w:rPr>
          <w:rFonts w:asciiTheme="majorHAnsi" w:hAnsiTheme="majorHAnsi"/>
          <w:i/>
          <w:iCs/>
        </w:rPr>
        <w:t xml:space="preserve"> di una ricetta che abbiamo affinato nell’ultimo anno, che punta su </w:t>
      </w:r>
      <w:r w:rsidRPr="005F0B2C">
        <w:rPr>
          <w:rFonts w:asciiTheme="majorHAnsi" w:hAnsiTheme="majorHAnsi"/>
          <w:b/>
          <w:bCs/>
          <w:i/>
          <w:iCs/>
        </w:rPr>
        <w:t xml:space="preserve">asset quali innovazione tecnologica, formazione dell’agente immobiliare del futuro, utilizzo di tools esclusivi per offrire una customer </w:t>
      </w:r>
      <w:proofErr w:type="spellStart"/>
      <w:r w:rsidRPr="005F0B2C">
        <w:rPr>
          <w:rFonts w:asciiTheme="majorHAnsi" w:hAnsiTheme="majorHAnsi"/>
          <w:b/>
          <w:bCs/>
          <w:i/>
          <w:iCs/>
        </w:rPr>
        <w:t>experience</w:t>
      </w:r>
      <w:proofErr w:type="spellEnd"/>
      <w:r w:rsidRPr="005F0B2C">
        <w:rPr>
          <w:rFonts w:asciiTheme="majorHAnsi" w:hAnsiTheme="majorHAnsi"/>
          <w:b/>
          <w:bCs/>
          <w:i/>
          <w:iCs/>
        </w:rPr>
        <w:t xml:space="preserve"> al passo con le attuali dinamiche sociali.</w:t>
      </w:r>
      <w:r w:rsidRPr="005F0B2C">
        <w:rPr>
          <w:rFonts w:asciiTheme="majorHAnsi" w:hAnsiTheme="majorHAnsi"/>
          <w:b/>
          <w:bCs/>
        </w:rPr>
        <w:t xml:space="preserve"> </w:t>
      </w:r>
      <w:r w:rsidRPr="00983595">
        <w:rPr>
          <w:rFonts w:asciiTheme="majorHAnsi" w:hAnsiTheme="majorHAnsi"/>
          <w:i/>
          <w:iCs/>
        </w:rPr>
        <w:t xml:space="preserve">A questi si aggiungono i vantaggi derivanti da </w:t>
      </w:r>
      <w:r w:rsidR="009B7BFE" w:rsidRPr="00983595">
        <w:rPr>
          <w:rFonts w:asciiTheme="majorHAnsi" w:hAnsiTheme="majorHAnsi"/>
          <w:i/>
          <w:iCs/>
        </w:rPr>
        <w:t xml:space="preserve">interventi governativi quali il </w:t>
      </w:r>
      <w:r w:rsidR="00B24576">
        <w:rPr>
          <w:rFonts w:asciiTheme="majorHAnsi" w:hAnsiTheme="majorHAnsi"/>
          <w:i/>
          <w:iCs/>
        </w:rPr>
        <w:t>D</w:t>
      </w:r>
      <w:r w:rsidR="009B7BFE" w:rsidRPr="00983595">
        <w:rPr>
          <w:rFonts w:asciiTheme="majorHAnsi" w:hAnsiTheme="majorHAnsi"/>
          <w:i/>
          <w:iCs/>
        </w:rPr>
        <w:t xml:space="preserve">ecreto Sostegni </w:t>
      </w:r>
      <w:r w:rsidR="00B24576">
        <w:rPr>
          <w:rFonts w:asciiTheme="majorHAnsi" w:hAnsiTheme="majorHAnsi"/>
          <w:i/>
          <w:iCs/>
        </w:rPr>
        <w:t>B</w:t>
      </w:r>
      <w:r w:rsidR="009B7BFE" w:rsidRPr="00983595">
        <w:rPr>
          <w:rFonts w:asciiTheme="majorHAnsi" w:hAnsiTheme="majorHAnsi"/>
          <w:i/>
          <w:iCs/>
        </w:rPr>
        <w:t>is e l’Ecobonus</w:t>
      </w:r>
      <w:r w:rsidRPr="00983595">
        <w:rPr>
          <w:rFonts w:asciiTheme="majorHAnsi" w:hAnsiTheme="majorHAnsi"/>
          <w:i/>
          <w:iCs/>
        </w:rPr>
        <w:t xml:space="preserve">”. </w:t>
      </w:r>
      <w:r w:rsidR="00B24576">
        <w:rPr>
          <w:rFonts w:asciiTheme="majorHAnsi" w:hAnsiTheme="majorHAnsi"/>
          <w:i/>
          <w:iCs/>
        </w:rPr>
        <w:t>“</w:t>
      </w:r>
      <w:r w:rsidR="00C215AF" w:rsidRPr="00E96D07">
        <w:rPr>
          <w:rFonts w:asciiTheme="majorHAnsi" w:hAnsiTheme="majorHAnsi"/>
          <w:i/>
          <w:iCs/>
        </w:rPr>
        <w:t>Inoltre, l</w:t>
      </w:r>
      <w:r w:rsidR="00B65648" w:rsidRPr="00E96D07">
        <w:rPr>
          <w:rFonts w:asciiTheme="majorHAnsi" w:hAnsiTheme="majorHAnsi"/>
          <w:i/>
          <w:iCs/>
        </w:rPr>
        <w:t>a ritrovata dinamicità del mercato immobiliare nei primi sei mesi dell’anno è stata favorita anche dalla politica monetaria della BCE che si traduce in condizioni molto distese dei mercati finanziari e del credito bancario</w:t>
      </w:r>
      <w:r w:rsidR="00B24576">
        <w:rPr>
          <w:rFonts w:asciiTheme="majorHAnsi" w:hAnsiTheme="majorHAnsi"/>
        </w:rPr>
        <w:t xml:space="preserve">”, aggiunge </w:t>
      </w:r>
      <w:r w:rsidR="00B24576" w:rsidRPr="00E96D07">
        <w:rPr>
          <w:rFonts w:asciiTheme="majorHAnsi" w:hAnsiTheme="majorHAnsi"/>
          <w:b/>
          <w:bCs/>
        </w:rPr>
        <w:t xml:space="preserve">Riccardo Bernardi, </w:t>
      </w:r>
      <w:proofErr w:type="spellStart"/>
      <w:r w:rsidR="00B24576" w:rsidRPr="00E96D07">
        <w:rPr>
          <w:rFonts w:asciiTheme="majorHAnsi" w:hAnsiTheme="majorHAnsi"/>
          <w:b/>
          <w:bCs/>
        </w:rPr>
        <w:t>Chief</w:t>
      </w:r>
      <w:proofErr w:type="spellEnd"/>
      <w:r w:rsidR="00B24576" w:rsidRPr="00825647">
        <w:rPr>
          <w:rFonts w:asciiTheme="majorHAnsi" w:hAnsiTheme="majorHAnsi"/>
          <w:b/>
          <w:bCs/>
        </w:rPr>
        <w:t xml:space="preserve"> Development </w:t>
      </w:r>
      <w:proofErr w:type="spellStart"/>
      <w:r w:rsidR="00B24576" w:rsidRPr="00825647">
        <w:rPr>
          <w:rFonts w:asciiTheme="majorHAnsi" w:hAnsiTheme="majorHAnsi"/>
          <w:b/>
          <w:bCs/>
        </w:rPr>
        <w:t>Officer</w:t>
      </w:r>
      <w:proofErr w:type="spellEnd"/>
      <w:r w:rsidR="00B24576" w:rsidRPr="00825647">
        <w:rPr>
          <w:rFonts w:asciiTheme="majorHAnsi" w:hAnsiTheme="majorHAnsi"/>
          <w:b/>
          <w:bCs/>
        </w:rPr>
        <w:t xml:space="preserve"> </w:t>
      </w:r>
      <w:r w:rsidR="00B24576" w:rsidRPr="00825647">
        <w:rPr>
          <w:rFonts w:asciiTheme="majorHAnsi" w:eastAsia="Times New Roman" w:hAnsiTheme="majorHAnsi" w:cstheme="majorHAnsi"/>
          <w:b/>
          <w:bCs/>
          <w:color w:val="000000" w:themeColor="text1"/>
        </w:rPr>
        <w:t xml:space="preserve">di </w:t>
      </w:r>
      <w:hyperlink r:id="rId9" w:history="1">
        <w:r w:rsidR="00E96D07" w:rsidRPr="00C215AF">
          <w:rPr>
            <w:rStyle w:val="Collegamentoipertestuale"/>
            <w:rFonts w:asciiTheme="majorHAnsi" w:hAnsiTheme="majorHAnsi"/>
            <w:b/>
            <w:bCs/>
          </w:rPr>
          <w:t>24MAX</w:t>
        </w:r>
      </w:hyperlink>
      <w:r w:rsidR="00B24576">
        <w:rPr>
          <w:rFonts w:asciiTheme="majorHAnsi" w:eastAsia="Times New Roman" w:hAnsiTheme="majorHAnsi" w:cstheme="majorHAnsi"/>
          <w:b/>
          <w:bCs/>
          <w:color w:val="000000" w:themeColor="text1"/>
        </w:rPr>
        <w:t>,</w:t>
      </w:r>
      <w:r w:rsidR="00B24576" w:rsidRPr="00B24576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B24576" w:rsidRPr="00B65648">
        <w:rPr>
          <w:rFonts w:asciiTheme="majorHAnsi" w:eastAsia="Times New Roman" w:hAnsiTheme="majorHAnsi" w:cstheme="majorHAnsi"/>
          <w:color w:val="000000" w:themeColor="text1"/>
        </w:rPr>
        <w:t xml:space="preserve">società di mediazione creditizia del Gruppo </w:t>
      </w:r>
      <w:r w:rsidR="00B24576" w:rsidRPr="00B65648">
        <w:rPr>
          <w:rFonts w:asciiTheme="majorHAnsi" w:eastAsia="Times New Roman" w:hAnsiTheme="majorHAnsi" w:cstheme="majorHAnsi"/>
        </w:rPr>
        <w:t>RE/MAX</w:t>
      </w:r>
      <w:r w:rsidR="00B65648">
        <w:rPr>
          <w:rFonts w:asciiTheme="majorHAnsi" w:hAnsiTheme="majorHAnsi"/>
        </w:rPr>
        <w:t xml:space="preserve">. </w:t>
      </w:r>
      <w:r w:rsidR="00B65648" w:rsidRPr="005F0B2C">
        <w:rPr>
          <w:rFonts w:asciiTheme="majorHAnsi" w:hAnsiTheme="majorHAnsi"/>
          <w:b/>
          <w:bCs/>
        </w:rPr>
        <w:t xml:space="preserve">Dal </w:t>
      </w:r>
      <w:hyperlink r:id="rId10" w:history="1">
        <w:r w:rsidR="00B65648" w:rsidRPr="005F0B2C">
          <w:rPr>
            <w:rStyle w:val="Collegamentoipertestuale"/>
            <w:rFonts w:asciiTheme="majorHAnsi" w:hAnsiTheme="majorHAnsi"/>
            <w:b/>
            <w:bCs/>
          </w:rPr>
          <w:t>Credit Report</w:t>
        </w:r>
      </w:hyperlink>
      <w:r w:rsidR="00B65648" w:rsidRPr="00B24576">
        <w:rPr>
          <w:rStyle w:val="Collegamentoipertestuale"/>
        </w:rPr>
        <w:t xml:space="preserve"> </w:t>
      </w:r>
      <w:r w:rsidR="00B24576" w:rsidRPr="00377F87">
        <w:rPr>
          <w:rStyle w:val="Collegamentoipertestuale"/>
          <w:rFonts w:asciiTheme="majorHAnsi" w:hAnsiTheme="majorHAnsi"/>
          <w:b/>
          <w:bCs/>
        </w:rPr>
        <w:t>2°</w:t>
      </w:r>
      <w:r w:rsidR="00B65648" w:rsidRPr="00377F87">
        <w:rPr>
          <w:rStyle w:val="Collegamentoipertestuale"/>
          <w:rFonts w:asciiTheme="majorHAnsi" w:hAnsiTheme="majorHAnsi"/>
          <w:b/>
          <w:bCs/>
        </w:rPr>
        <w:t xml:space="preserve"> </w:t>
      </w:r>
      <w:r w:rsidR="00B24576" w:rsidRPr="00377F87">
        <w:rPr>
          <w:rStyle w:val="Collegamentoipertestuale"/>
          <w:rFonts w:asciiTheme="majorHAnsi" w:hAnsiTheme="majorHAnsi"/>
          <w:b/>
          <w:bCs/>
        </w:rPr>
        <w:t>t</w:t>
      </w:r>
      <w:r w:rsidR="00B65648" w:rsidRPr="00377F87">
        <w:rPr>
          <w:rStyle w:val="Collegamentoipertestuale"/>
          <w:rFonts w:asciiTheme="majorHAnsi" w:hAnsiTheme="majorHAnsi"/>
          <w:b/>
          <w:bCs/>
        </w:rPr>
        <w:t>rimestre 2021</w:t>
      </w:r>
      <w:r w:rsidR="00B65648">
        <w:rPr>
          <w:rFonts w:asciiTheme="majorHAnsi" w:hAnsiTheme="majorHAnsi"/>
        </w:rPr>
        <w:t xml:space="preserve"> </w:t>
      </w:r>
      <w:r w:rsidR="00B65648" w:rsidRPr="005F0B2C">
        <w:rPr>
          <w:rFonts w:asciiTheme="majorHAnsi" w:hAnsiTheme="majorHAnsi"/>
          <w:b/>
          <w:bCs/>
        </w:rPr>
        <w:t>rilasciato da</w:t>
      </w:r>
      <w:r w:rsidR="00E96D07">
        <w:rPr>
          <w:rFonts w:asciiTheme="majorHAnsi" w:hAnsiTheme="majorHAnsi"/>
          <w:b/>
          <w:bCs/>
        </w:rPr>
        <w:t xml:space="preserve"> </w:t>
      </w:r>
      <w:r w:rsidR="00E96D07" w:rsidRPr="00825647">
        <w:rPr>
          <w:rFonts w:asciiTheme="majorHAnsi" w:eastAsia="Times New Roman" w:hAnsiTheme="majorHAnsi" w:cstheme="majorHAnsi"/>
          <w:b/>
          <w:bCs/>
          <w:color w:val="000000" w:themeColor="text1"/>
        </w:rPr>
        <w:t>24MAX</w:t>
      </w:r>
      <w:r w:rsidR="00B65648" w:rsidRPr="00B65648">
        <w:t xml:space="preserve"> </w:t>
      </w:r>
      <w:r w:rsidR="00B65648" w:rsidRPr="005F0B2C">
        <w:rPr>
          <w:rFonts w:asciiTheme="majorHAnsi" w:hAnsiTheme="majorHAnsi"/>
          <w:b/>
          <w:bCs/>
        </w:rPr>
        <w:t>emerge</w:t>
      </w:r>
      <w:r w:rsidR="00377F87">
        <w:rPr>
          <w:rFonts w:asciiTheme="majorHAnsi" w:hAnsiTheme="majorHAnsi"/>
          <w:b/>
          <w:bCs/>
        </w:rPr>
        <w:t>,</w:t>
      </w:r>
      <w:r w:rsidR="00E96D07">
        <w:rPr>
          <w:rFonts w:asciiTheme="majorHAnsi" w:hAnsiTheme="majorHAnsi"/>
          <w:b/>
          <w:bCs/>
        </w:rPr>
        <w:t xml:space="preserve"> infatti</w:t>
      </w:r>
      <w:r w:rsidR="00377F87">
        <w:rPr>
          <w:rFonts w:asciiTheme="majorHAnsi" w:hAnsiTheme="majorHAnsi"/>
          <w:b/>
          <w:bCs/>
        </w:rPr>
        <w:t>,</w:t>
      </w:r>
      <w:r w:rsidR="00B65648" w:rsidRPr="005F0B2C">
        <w:rPr>
          <w:rFonts w:asciiTheme="majorHAnsi" w:hAnsiTheme="majorHAnsi"/>
          <w:b/>
          <w:bCs/>
        </w:rPr>
        <w:t xml:space="preserve"> il perdurare di una situazione di liquidità e di disponibilità nel concedere finanziamenti dedicati all’acquisto di immobili</w:t>
      </w:r>
      <w:r w:rsidR="00B65648">
        <w:rPr>
          <w:rFonts w:asciiTheme="majorHAnsi" w:hAnsiTheme="majorHAnsi"/>
        </w:rPr>
        <w:t xml:space="preserve">, con un </w:t>
      </w:r>
      <w:r w:rsidR="00B65648" w:rsidRPr="008D6445">
        <w:rPr>
          <w:rFonts w:asciiTheme="majorHAnsi" w:hAnsiTheme="majorHAnsi"/>
        </w:rPr>
        <w:t xml:space="preserve">tasso fisso </w:t>
      </w:r>
      <w:r w:rsidR="00715A34" w:rsidRPr="008D6445">
        <w:rPr>
          <w:rFonts w:asciiTheme="majorHAnsi" w:hAnsiTheme="majorHAnsi"/>
        </w:rPr>
        <w:t>mediamente dell</w:t>
      </w:r>
      <w:r w:rsidR="00B65648" w:rsidRPr="008D6445">
        <w:rPr>
          <w:rFonts w:asciiTheme="majorHAnsi" w:hAnsiTheme="majorHAnsi"/>
        </w:rPr>
        <w:t>’1,4%,</w:t>
      </w:r>
      <w:r w:rsidR="00B65648" w:rsidRPr="00825647">
        <w:rPr>
          <w:rFonts w:asciiTheme="majorHAnsi" w:hAnsiTheme="majorHAnsi"/>
        </w:rPr>
        <w:t xml:space="preserve"> </w:t>
      </w:r>
      <w:r w:rsidR="00B65648">
        <w:rPr>
          <w:rFonts w:asciiTheme="majorHAnsi" w:hAnsiTheme="majorHAnsi"/>
        </w:rPr>
        <w:t>e un</w:t>
      </w:r>
      <w:r w:rsidR="00B65648" w:rsidRPr="00825647">
        <w:rPr>
          <w:rFonts w:asciiTheme="majorHAnsi" w:hAnsiTheme="majorHAnsi"/>
        </w:rPr>
        <w:t xml:space="preserve"> variabile </w:t>
      </w:r>
      <w:r w:rsidR="00B65648">
        <w:rPr>
          <w:rFonts w:asciiTheme="majorHAnsi" w:hAnsiTheme="majorHAnsi"/>
        </w:rPr>
        <w:t xml:space="preserve">che </w:t>
      </w:r>
      <w:r w:rsidR="00B65648" w:rsidRPr="00825647">
        <w:rPr>
          <w:rFonts w:asciiTheme="majorHAnsi" w:hAnsiTheme="majorHAnsi"/>
        </w:rPr>
        <w:t>si attesta intorno allo 0,75%</w:t>
      </w:r>
      <w:r w:rsidR="00B65648">
        <w:rPr>
          <w:rFonts w:asciiTheme="majorHAnsi" w:hAnsiTheme="majorHAnsi"/>
        </w:rPr>
        <w:t xml:space="preserve">. </w:t>
      </w:r>
    </w:p>
    <w:p w14:paraId="1426F120" w14:textId="77777777" w:rsidR="00C215AF" w:rsidRDefault="00C215AF" w:rsidP="00D178D4">
      <w:pPr>
        <w:spacing w:after="0" w:line="276" w:lineRule="auto"/>
        <w:jc w:val="both"/>
        <w:rPr>
          <w:rFonts w:asciiTheme="majorHAnsi" w:hAnsiTheme="majorHAnsi"/>
        </w:rPr>
      </w:pPr>
    </w:p>
    <w:p w14:paraId="629FA493" w14:textId="51DE415B" w:rsidR="00D178D4" w:rsidRDefault="009B7BFE" w:rsidP="00D178D4">
      <w:pPr>
        <w:spacing w:after="0" w:line="276" w:lineRule="auto"/>
        <w:jc w:val="both"/>
        <w:rPr>
          <w:rFonts w:asciiTheme="majorHAnsi" w:hAnsiTheme="majorHAnsi"/>
        </w:rPr>
      </w:pPr>
      <w:r w:rsidRPr="005F0B2C">
        <w:rPr>
          <w:rFonts w:asciiTheme="majorHAnsi" w:hAnsiTheme="majorHAnsi"/>
          <w:b/>
          <w:bCs/>
        </w:rPr>
        <w:t>Sul fronte previsionale</w:t>
      </w:r>
      <w:r w:rsidR="00B24576">
        <w:rPr>
          <w:rFonts w:asciiTheme="majorHAnsi" w:hAnsiTheme="majorHAnsi"/>
          <w:b/>
          <w:bCs/>
        </w:rPr>
        <w:t>,</w:t>
      </w:r>
      <w:r w:rsidRPr="00983595">
        <w:rPr>
          <w:rFonts w:asciiTheme="majorHAnsi" w:hAnsiTheme="majorHAnsi"/>
        </w:rPr>
        <w:t xml:space="preserve"> Castiglia </w:t>
      </w:r>
      <w:r w:rsidR="00983595" w:rsidRPr="00983595">
        <w:rPr>
          <w:rFonts w:asciiTheme="majorHAnsi" w:hAnsiTheme="majorHAnsi"/>
        </w:rPr>
        <w:t>aggiunge</w:t>
      </w:r>
      <w:r w:rsidRPr="00983595">
        <w:rPr>
          <w:rFonts w:asciiTheme="majorHAnsi" w:hAnsiTheme="majorHAnsi"/>
        </w:rPr>
        <w:t>: “</w:t>
      </w:r>
      <w:r w:rsidR="00E97567">
        <w:rPr>
          <w:rFonts w:asciiTheme="majorHAnsi" w:hAnsiTheme="majorHAnsi"/>
          <w:i/>
          <w:iCs/>
        </w:rPr>
        <w:t>Nel</w:t>
      </w:r>
      <w:r w:rsidRPr="00983595">
        <w:rPr>
          <w:rFonts w:asciiTheme="majorHAnsi" w:hAnsiTheme="majorHAnsi"/>
          <w:i/>
          <w:iCs/>
        </w:rPr>
        <w:t xml:space="preserve"> secondo </w:t>
      </w:r>
      <w:r w:rsidRPr="00E06A88">
        <w:rPr>
          <w:rFonts w:asciiTheme="majorHAnsi" w:hAnsiTheme="majorHAnsi"/>
          <w:i/>
          <w:iCs/>
        </w:rPr>
        <w:t xml:space="preserve">semestre </w:t>
      </w:r>
      <w:r w:rsidR="00E97567" w:rsidRPr="00E06A88">
        <w:rPr>
          <w:rFonts w:asciiTheme="majorHAnsi" w:hAnsiTheme="majorHAnsi"/>
          <w:i/>
          <w:iCs/>
        </w:rPr>
        <w:t xml:space="preserve">potrebbe manifestarsi un raffreddamento </w:t>
      </w:r>
      <w:r w:rsidRPr="00E06A88">
        <w:rPr>
          <w:rFonts w:asciiTheme="majorHAnsi" w:hAnsiTheme="majorHAnsi"/>
          <w:i/>
          <w:iCs/>
        </w:rPr>
        <w:t xml:space="preserve">dell’entusiasmo post lockdown che ha elettrizzato il mercato in questi mesi e che sicuramente è stato tra gli acceleratori della ripresa. </w:t>
      </w:r>
      <w:r w:rsidR="00E97567" w:rsidRPr="00E06A88">
        <w:rPr>
          <w:rFonts w:asciiTheme="majorHAnsi" w:hAnsiTheme="majorHAnsi"/>
          <w:i/>
          <w:iCs/>
        </w:rPr>
        <w:t>Questo possibile affievolirsi della</w:t>
      </w:r>
      <w:r w:rsidRPr="00E06A88">
        <w:rPr>
          <w:rFonts w:asciiTheme="majorHAnsi" w:hAnsiTheme="majorHAnsi"/>
          <w:i/>
          <w:iCs/>
        </w:rPr>
        <w:t xml:space="preserve"> domanda </w:t>
      </w:r>
      <w:r w:rsidR="00E97567" w:rsidRPr="00E06A88">
        <w:rPr>
          <w:rFonts w:asciiTheme="majorHAnsi" w:hAnsiTheme="majorHAnsi"/>
          <w:i/>
          <w:iCs/>
        </w:rPr>
        <w:t xml:space="preserve">dipenderà dall’andamento dell’economia e dai risvolti occupazionali legati allo sblocco dei licenziamenti e all’esaurimento </w:t>
      </w:r>
      <w:r w:rsidR="00227014" w:rsidRPr="00E06A88">
        <w:rPr>
          <w:rFonts w:asciiTheme="majorHAnsi" w:hAnsiTheme="majorHAnsi"/>
          <w:i/>
          <w:iCs/>
        </w:rPr>
        <w:t>degli ammortizzatori sociali straordinari</w:t>
      </w:r>
      <w:r w:rsidR="00E97567" w:rsidRPr="00E06A88">
        <w:rPr>
          <w:rFonts w:asciiTheme="majorHAnsi" w:hAnsiTheme="majorHAnsi"/>
          <w:i/>
          <w:iCs/>
        </w:rPr>
        <w:t>”</w:t>
      </w:r>
      <w:r w:rsidRPr="00E06A88">
        <w:rPr>
          <w:rFonts w:asciiTheme="majorHAnsi" w:hAnsiTheme="majorHAnsi"/>
        </w:rPr>
        <w:t xml:space="preserve">. </w:t>
      </w:r>
      <w:r w:rsidR="00983595" w:rsidRPr="00E06A88">
        <w:rPr>
          <w:rFonts w:asciiTheme="majorHAnsi" w:hAnsiTheme="majorHAnsi"/>
        </w:rPr>
        <w:t xml:space="preserve">Una </w:t>
      </w:r>
      <w:r w:rsidR="00983595" w:rsidRPr="00E06A88">
        <w:rPr>
          <w:rFonts w:asciiTheme="majorHAnsi" w:hAnsiTheme="majorHAnsi"/>
          <w:b/>
          <w:bCs/>
        </w:rPr>
        <w:t>visione prudenziale, forte però della crescita effettiva che il network RE/MAX ha messo a segno nei primi sei mesi dell’anno in termini di fatturato, transazioni, volumi</w:t>
      </w:r>
      <w:r w:rsidR="00983595" w:rsidRPr="005F0B2C">
        <w:rPr>
          <w:rFonts w:asciiTheme="majorHAnsi" w:hAnsiTheme="majorHAnsi"/>
          <w:b/>
          <w:bCs/>
        </w:rPr>
        <w:t xml:space="preserve"> e numero di nuovi agenti affiliati alla rete</w:t>
      </w:r>
      <w:r w:rsidR="00983595">
        <w:rPr>
          <w:rFonts w:asciiTheme="majorHAnsi" w:hAnsiTheme="majorHAnsi"/>
        </w:rPr>
        <w:t xml:space="preserve">. </w:t>
      </w:r>
      <w:r w:rsidR="00D178D4">
        <w:rPr>
          <w:rFonts w:asciiTheme="majorHAnsi" w:hAnsiTheme="majorHAnsi"/>
        </w:rPr>
        <w:t>“</w:t>
      </w:r>
      <w:r w:rsidR="00D178D4" w:rsidRPr="001A24A0">
        <w:rPr>
          <w:rFonts w:asciiTheme="majorHAnsi" w:hAnsiTheme="majorHAnsi"/>
          <w:i/>
          <w:iCs/>
        </w:rPr>
        <w:t>La capillarità del nostro modello di business basato sullo studio associato ci permette di rispondere efficacemente alle nuove dinamiche del mercato, intercettando una domanda che ha acquisito nuovi lineamenti e che riconosce il valore dell’intermediazione immobiliare a discapito del fai da te</w:t>
      </w:r>
      <w:r w:rsidR="00D178D4">
        <w:rPr>
          <w:rFonts w:asciiTheme="majorHAnsi" w:hAnsiTheme="majorHAnsi"/>
        </w:rPr>
        <w:t xml:space="preserve">”, afferma Castiglia. </w:t>
      </w:r>
    </w:p>
    <w:p w14:paraId="0C8BCA05" w14:textId="77777777" w:rsidR="00B65648" w:rsidRDefault="00B65648" w:rsidP="00D178D4">
      <w:pPr>
        <w:spacing w:after="0" w:line="276" w:lineRule="auto"/>
        <w:jc w:val="both"/>
        <w:rPr>
          <w:rFonts w:asciiTheme="majorHAnsi" w:hAnsiTheme="majorHAnsi"/>
        </w:rPr>
      </w:pPr>
    </w:p>
    <w:p w14:paraId="2ACFB83E" w14:textId="5D329FCA" w:rsidR="00120CF1" w:rsidRDefault="00120CF1" w:rsidP="00983595">
      <w:pPr>
        <w:spacing w:after="0" w:line="276" w:lineRule="auto"/>
        <w:jc w:val="both"/>
        <w:rPr>
          <w:rFonts w:asciiTheme="majorHAnsi" w:hAnsiTheme="majorHAnsi"/>
        </w:rPr>
      </w:pPr>
      <w:r w:rsidRPr="005F0B2C">
        <w:rPr>
          <w:rFonts w:asciiTheme="majorHAnsi" w:hAnsiTheme="majorHAnsi"/>
          <w:b/>
          <w:bCs/>
        </w:rPr>
        <w:t xml:space="preserve">Lo sviluppo </w:t>
      </w:r>
      <w:r w:rsidR="00B24576">
        <w:rPr>
          <w:rFonts w:asciiTheme="majorHAnsi" w:hAnsiTheme="majorHAnsi"/>
          <w:b/>
          <w:bCs/>
        </w:rPr>
        <w:t>di RE/MAX Italia</w:t>
      </w:r>
      <w:r w:rsidRPr="005F0B2C">
        <w:rPr>
          <w:rFonts w:asciiTheme="majorHAnsi" w:hAnsiTheme="majorHAnsi"/>
          <w:b/>
          <w:bCs/>
        </w:rPr>
        <w:t xml:space="preserve"> riflette l’andamento estremamente positivo a livello internazionale:</w:t>
      </w:r>
      <w:r>
        <w:rPr>
          <w:rFonts w:asciiTheme="majorHAnsi" w:hAnsiTheme="majorHAnsi"/>
        </w:rPr>
        <w:t xml:space="preserve"> </w:t>
      </w:r>
      <w:r w:rsidRPr="00C215AF">
        <w:rPr>
          <w:rFonts w:asciiTheme="majorHAnsi" w:hAnsiTheme="majorHAnsi"/>
          <w:b/>
          <w:bCs/>
        </w:rPr>
        <w:t>RE/MAX Holdings, Inc.</w:t>
      </w:r>
      <w:r>
        <w:rPr>
          <w:rFonts w:asciiTheme="majorHAnsi" w:hAnsiTheme="majorHAnsi"/>
        </w:rPr>
        <w:t xml:space="preserve">, tra i principali franchisor mondiali di intermediazione immobiliare, ha registrato nel secondo trimestre 2021 un aumento del numero totale di agenti del 6% che porta gli affiliati in USA a quota 140.600 </w:t>
      </w:r>
      <w:r>
        <w:rPr>
          <w:rFonts w:asciiTheme="majorHAnsi" w:hAnsiTheme="majorHAnsi"/>
        </w:rPr>
        <w:lastRenderedPageBreak/>
        <w:t>circa. Crescita sostanziosa anche delle agenzie con 168 nuove aperture pari ad un incremento che supera il 32%. “</w:t>
      </w:r>
      <w:r w:rsidRPr="00120CF1">
        <w:rPr>
          <w:rFonts w:asciiTheme="majorHAnsi" w:hAnsiTheme="majorHAnsi"/>
          <w:i/>
          <w:iCs/>
        </w:rPr>
        <w:t xml:space="preserve">Ciò ha determinato </w:t>
      </w:r>
      <w:r w:rsidRPr="005F0B2C">
        <w:rPr>
          <w:rFonts w:asciiTheme="majorHAnsi" w:hAnsiTheme="majorHAnsi"/>
          <w:b/>
          <w:bCs/>
          <w:i/>
          <w:iCs/>
        </w:rPr>
        <w:t xml:space="preserve">risultati finanziari da record, sicuramente favoriti da un mercato immobiliare estremamente </w:t>
      </w:r>
      <w:r w:rsidR="00B24576">
        <w:rPr>
          <w:rFonts w:asciiTheme="majorHAnsi" w:hAnsiTheme="majorHAnsi"/>
          <w:b/>
          <w:bCs/>
          <w:i/>
          <w:iCs/>
        </w:rPr>
        <w:t>vivace</w:t>
      </w:r>
      <w:r w:rsidRPr="00120CF1">
        <w:rPr>
          <w:rFonts w:asciiTheme="majorHAnsi" w:hAnsiTheme="majorHAnsi"/>
          <w:i/>
          <w:iCs/>
        </w:rPr>
        <w:t xml:space="preserve"> in questo momento storico</w:t>
      </w:r>
      <w:r>
        <w:rPr>
          <w:rFonts w:asciiTheme="majorHAnsi" w:hAnsiTheme="majorHAnsi"/>
        </w:rPr>
        <w:t xml:space="preserve">”, commenta </w:t>
      </w:r>
      <w:r w:rsidRPr="00C215AF">
        <w:rPr>
          <w:rFonts w:asciiTheme="majorHAnsi" w:hAnsiTheme="majorHAnsi"/>
          <w:b/>
          <w:bCs/>
        </w:rPr>
        <w:t xml:space="preserve">Adam </w:t>
      </w:r>
      <w:proofErr w:type="spellStart"/>
      <w:r w:rsidRPr="00C215AF">
        <w:rPr>
          <w:rFonts w:asciiTheme="majorHAnsi" w:hAnsiTheme="majorHAnsi"/>
          <w:b/>
          <w:bCs/>
        </w:rPr>
        <w:t>Contos</w:t>
      </w:r>
      <w:proofErr w:type="spellEnd"/>
      <w:r w:rsidRPr="00C215AF">
        <w:rPr>
          <w:rFonts w:asciiTheme="majorHAnsi" w:hAnsiTheme="majorHAnsi"/>
          <w:b/>
          <w:bCs/>
        </w:rPr>
        <w:t>, CEO di RE/MAX Holdings, Inc</w:t>
      </w:r>
      <w:r w:rsidRPr="00120CF1">
        <w:rPr>
          <w:rFonts w:asciiTheme="majorHAnsi" w:hAnsiTheme="majorHAnsi"/>
        </w:rPr>
        <w:t>.</w:t>
      </w:r>
      <w:bookmarkStart w:id="0" w:name="_GoBack"/>
      <w:bookmarkEnd w:id="0"/>
    </w:p>
    <w:p w14:paraId="388D5CD8" w14:textId="531BEB36" w:rsidR="00120CF1" w:rsidRPr="00120CF1" w:rsidRDefault="00120CF1" w:rsidP="00B6564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Parallelamente </w:t>
      </w:r>
      <w:r w:rsidRPr="005F0B2C">
        <w:rPr>
          <w:rFonts w:asciiTheme="majorHAnsi" w:hAnsiTheme="majorHAnsi"/>
          <w:b/>
          <w:bCs/>
        </w:rPr>
        <w:t>prosegue l’espansione di RE/MAX nel mondo</w:t>
      </w:r>
      <w:r>
        <w:rPr>
          <w:rFonts w:asciiTheme="majorHAnsi" w:hAnsiTheme="majorHAnsi"/>
        </w:rPr>
        <w:t>. Recentissimo l’annuncio del</w:t>
      </w:r>
      <w:r w:rsidRPr="00120CF1">
        <w:rPr>
          <w:rFonts w:asciiTheme="majorHAnsi" w:hAnsiTheme="majorHAnsi"/>
        </w:rPr>
        <w:t xml:space="preserve">la vendita dei diritti di Master Franchise in </w:t>
      </w:r>
      <w:r w:rsidRPr="00C215AF">
        <w:rPr>
          <w:rFonts w:asciiTheme="majorHAnsi" w:hAnsiTheme="majorHAnsi"/>
          <w:b/>
          <w:bCs/>
        </w:rPr>
        <w:t>Pakistan</w:t>
      </w:r>
      <w:r w:rsidRPr="00120CF1">
        <w:rPr>
          <w:rFonts w:asciiTheme="majorHAnsi" w:hAnsiTheme="majorHAnsi"/>
        </w:rPr>
        <w:t xml:space="preserve"> a</w:t>
      </w:r>
      <w:r w:rsidR="005F0B2C">
        <w:rPr>
          <w:rFonts w:asciiTheme="majorHAnsi" w:hAnsiTheme="majorHAnsi"/>
        </w:rPr>
        <w:t>d</w:t>
      </w:r>
      <w:r w:rsidRPr="00120CF1">
        <w:rPr>
          <w:rFonts w:asciiTheme="majorHAnsi" w:hAnsiTheme="majorHAnsi"/>
        </w:rPr>
        <w:t xml:space="preserve"> American International Partners, LLC di proprietà di Muhammad </w:t>
      </w:r>
      <w:proofErr w:type="spellStart"/>
      <w:r w:rsidRPr="00120CF1">
        <w:rPr>
          <w:rFonts w:asciiTheme="majorHAnsi" w:hAnsiTheme="majorHAnsi"/>
        </w:rPr>
        <w:t>Saleem</w:t>
      </w:r>
      <w:proofErr w:type="spellEnd"/>
      <w:r w:rsidRPr="00120CF1">
        <w:rPr>
          <w:rFonts w:asciiTheme="majorHAnsi" w:hAnsiTheme="majorHAnsi"/>
        </w:rPr>
        <w:t xml:space="preserve">, </w:t>
      </w:r>
      <w:proofErr w:type="spellStart"/>
      <w:r w:rsidRPr="00120CF1">
        <w:rPr>
          <w:rFonts w:asciiTheme="majorHAnsi" w:hAnsiTheme="majorHAnsi"/>
        </w:rPr>
        <w:t>Rafay</w:t>
      </w:r>
      <w:proofErr w:type="spellEnd"/>
      <w:r w:rsidRPr="00120CF1">
        <w:rPr>
          <w:rFonts w:asciiTheme="majorHAnsi" w:hAnsiTheme="majorHAnsi"/>
        </w:rPr>
        <w:t xml:space="preserve"> </w:t>
      </w:r>
      <w:proofErr w:type="spellStart"/>
      <w:r w:rsidRPr="00120CF1">
        <w:rPr>
          <w:rFonts w:asciiTheme="majorHAnsi" w:hAnsiTheme="majorHAnsi"/>
        </w:rPr>
        <w:t>Qamar</w:t>
      </w:r>
      <w:proofErr w:type="spellEnd"/>
      <w:r w:rsidRPr="00120CF1">
        <w:rPr>
          <w:rFonts w:asciiTheme="majorHAnsi" w:hAnsiTheme="majorHAnsi"/>
        </w:rPr>
        <w:t xml:space="preserve"> e </w:t>
      </w:r>
      <w:proofErr w:type="spellStart"/>
      <w:r w:rsidRPr="00120CF1">
        <w:rPr>
          <w:rFonts w:asciiTheme="majorHAnsi" w:hAnsiTheme="majorHAnsi"/>
        </w:rPr>
        <w:t>Imran</w:t>
      </w:r>
      <w:proofErr w:type="spellEnd"/>
      <w:r w:rsidRPr="00120CF1">
        <w:rPr>
          <w:rFonts w:asciiTheme="majorHAnsi" w:hAnsiTheme="majorHAnsi"/>
        </w:rPr>
        <w:t xml:space="preserve"> </w:t>
      </w:r>
      <w:proofErr w:type="spellStart"/>
      <w:r w:rsidRPr="00120CF1">
        <w:rPr>
          <w:rFonts w:asciiTheme="majorHAnsi" w:hAnsiTheme="majorHAnsi"/>
        </w:rPr>
        <w:t>Gondal</w:t>
      </w:r>
      <w:proofErr w:type="spellEnd"/>
      <w:r w:rsidRPr="00120CF1">
        <w:rPr>
          <w:rFonts w:asciiTheme="majorHAnsi" w:hAnsiTheme="majorHAnsi"/>
        </w:rPr>
        <w:t>, tre imprenditori ambiziosi ed esperti.</w:t>
      </w:r>
      <w:r>
        <w:rPr>
          <w:rFonts w:asciiTheme="majorHAnsi" w:hAnsiTheme="majorHAnsi"/>
        </w:rPr>
        <w:t xml:space="preserve"> A questa si aggiunge l’accordo siglato con il </w:t>
      </w:r>
      <w:r w:rsidRPr="00120CF1">
        <w:rPr>
          <w:rFonts w:asciiTheme="majorHAnsi" w:hAnsiTheme="majorHAnsi"/>
        </w:rPr>
        <w:t xml:space="preserve">veterano canadese di RE/MAX, </w:t>
      </w:r>
      <w:proofErr w:type="spellStart"/>
      <w:r w:rsidRPr="00120CF1">
        <w:rPr>
          <w:rFonts w:asciiTheme="majorHAnsi" w:hAnsiTheme="majorHAnsi"/>
        </w:rPr>
        <w:t>Shiv</w:t>
      </w:r>
      <w:proofErr w:type="spellEnd"/>
      <w:r w:rsidRPr="00120CF1">
        <w:rPr>
          <w:rFonts w:asciiTheme="majorHAnsi" w:hAnsiTheme="majorHAnsi"/>
        </w:rPr>
        <w:t xml:space="preserve"> </w:t>
      </w:r>
      <w:proofErr w:type="spellStart"/>
      <w:r w:rsidRPr="00120CF1">
        <w:rPr>
          <w:rFonts w:asciiTheme="majorHAnsi" w:hAnsiTheme="majorHAnsi"/>
        </w:rPr>
        <w:t>Misir</w:t>
      </w:r>
      <w:proofErr w:type="spellEnd"/>
      <w:r w:rsidRPr="00120CF1">
        <w:rPr>
          <w:rFonts w:asciiTheme="majorHAnsi" w:hAnsiTheme="majorHAnsi"/>
        </w:rPr>
        <w:t xml:space="preserve">, e i suoi due soci per l’apertura in </w:t>
      </w:r>
      <w:r w:rsidRPr="00C215AF">
        <w:rPr>
          <w:rFonts w:asciiTheme="majorHAnsi" w:hAnsiTheme="majorHAnsi"/>
          <w:b/>
          <w:bCs/>
        </w:rPr>
        <w:t>Guyana</w:t>
      </w:r>
      <w:r w:rsidRPr="00120CF1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Due nuove aree che </w:t>
      </w:r>
      <w:r w:rsidRPr="005F0B2C">
        <w:rPr>
          <w:rFonts w:asciiTheme="majorHAnsi" w:hAnsiTheme="majorHAnsi"/>
          <w:b/>
          <w:bCs/>
        </w:rPr>
        <w:t xml:space="preserve">confermano </w:t>
      </w:r>
      <w:r w:rsidR="002F0264" w:rsidRPr="005F0B2C">
        <w:rPr>
          <w:rFonts w:asciiTheme="majorHAnsi" w:hAnsiTheme="majorHAnsi"/>
          <w:b/>
          <w:bCs/>
        </w:rPr>
        <w:t>la</w:t>
      </w:r>
      <w:r w:rsidR="002F0264">
        <w:rPr>
          <w:rFonts w:asciiTheme="majorHAnsi" w:hAnsiTheme="majorHAnsi"/>
        </w:rPr>
        <w:t xml:space="preserve"> </w:t>
      </w:r>
      <w:r w:rsidR="002F0264" w:rsidRPr="005F0B2C">
        <w:rPr>
          <w:rFonts w:asciiTheme="majorHAnsi" w:hAnsiTheme="majorHAnsi"/>
          <w:b/>
          <w:bCs/>
        </w:rPr>
        <w:t>leadership indiscussa del brand RE/MAX a livello mondiale</w:t>
      </w:r>
      <w:r w:rsidR="002F0264">
        <w:rPr>
          <w:rFonts w:asciiTheme="majorHAnsi" w:hAnsiTheme="majorHAnsi"/>
        </w:rPr>
        <w:t>,</w:t>
      </w:r>
      <w:r w:rsidR="002F0264" w:rsidRPr="002F0264">
        <w:rPr>
          <w:rFonts w:asciiTheme="majorHAnsi" w:hAnsiTheme="majorHAnsi"/>
        </w:rPr>
        <w:t xml:space="preserve"> già presente in più Paesi e territori rispetto a qualsiasi altro marchio di franchising immobiliare. </w:t>
      </w:r>
    </w:p>
    <w:p w14:paraId="7B16FF55" w14:textId="306AA4E3" w:rsidR="00D178D4" w:rsidRDefault="001A24A0" w:rsidP="00D178D4">
      <w:pPr>
        <w:spacing w:line="276" w:lineRule="auto"/>
        <w:jc w:val="both"/>
        <w:rPr>
          <w:rStyle w:val="Enfasicorsivo"/>
          <w:rFonts w:asciiTheme="majorHAnsi" w:hAnsiTheme="majorHAnsi"/>
          <w:bCs/>
          <w:i w:val="0"/>
          <w:iCs w:val="0"/>
        </w:rPr>
      </w:pPr>
      <w:r>
        <w:rPr>
          <w:rFonts w:asciiTheme="majorHAnsi" w:hAnsiTheme="majorHAnsi"/>
        </w:rPr>
        <w:t>“</w:t>
      </w:r>
      <w:r w:rsidRPr="005F0B2C">
        <w:rPr>
          <w:rFonts w:asciiTheme="majorHAnsi" w:hAnsiTheme="majorHAnsi"/>
          <w:b/>
          <w:bCs/>
          <w:i/>
          <w:iCs/>
        </w:rPr>
        <w:t>Far parte di un network internazionale ci permette di avere una visione globale delle tendenze emergenti e future</w:t>
      </w:r>
      <w:r w:rsidRPr="00B65648">
        <w:rPr>
          <w:rFonts w:asciiTheme="majorHAnsi" w:hAnsiTheme="majorHAnsi"/>
          <w:i/>
          <w:iCs/>
        </w:rPr>
        <w:t xml:space="preserve">, consentendoci di affinare la customer </w:t>
      </w:r>
      <w:proofErr w:type="spellStart"/>
      <w:r w:rsidRPr="00B65648">
        <w:rPr>
          <w:rFonts w:asciiTheme="majorHAnsi" w:hAnsiTheme="majorHAnsi"/>
          <w:i/>
          <w:iCs/>
        </w:rPr>
        <w:t>experience</w:t>
      </w:r>
      <w:proofErr w:type="spellEnd"/>
      <w:r w:rsidRPr="00B65648">
        <w:rPr>
          <w:rFonts w:asciiTheme="majorHAnsi" w:hAnsiTheme="majorHAnsi"/>
          <w:i/>
          <w:iCs/>
        </w:rPr>
        <w:t xml:space="preserve"> che offriamo ai nostri clienti</w:t>
      </w:r>
      <w:r>
        <w:rPr>
          <w:rFonts w:asciiTheme="majorHAnsi" w:hAnsiTheme="majorHAnsi"/>
        </w:rPr>
        <w:t>”, conclude Castiglia</w:t>
      </w:r>
      <w:r w:rsidRPr="00B65648">
        <w:rPr>
          <w:rFonts w:asciiTheme="majorHAnsi" w:hAnsiTheme="majorHAnsi"/>
        </w:rPr>
        <w:t xml:space="preserve">. </w:t>
      </w:r>
      <w:r w:rsidR="00D178D4" w:rsidRPr="001A490F">
        <w:rPr>
          <w:rFonts w:asciiTheme="majorHAnsi" w:hAnsiTheme="majorHAnsi"/>
          <w:b/>
          <w:bCs/>
        </w:rPr>
        <w:t>Il mercato della casa è in evoluzione</w:t>
      </w:r>
      <w:r w:rsidR="00D178D4" w:rsidRPr="00B65648">
        <w:rPr>
          <w:rFonts w:asciiTheme="majorHAnsi" w:hAnsiTheme="majorHAnsi"/>
        </w:rPr>
        <w:t>: una trasformazione guidata dalla ricerca di quegli elementi abitativi che</w:t>
      </w:r>
      <w:r w:rsidR="00D178D4" w:rsidRPr="000B47B8">
        <w:rPr>
          <w:rFonts w:asciiTheme="majorHAnsi" w:hAnsiTheme="majorHAnsi"/>
        </w:rPr>
        <w:t xml:space="preserve"> si sono rivelati carenti durante la forzata permanenza in casa, portando nuova linfa al</w:t>
      </w:r>
      <w:r w:rsidR="00D178D4" w:rsidRPr="00131647">
        <w:rPr>
          <w:rFonts w:asciiTheme="majorHAnsi" w:hAnsiTheme="majorHAnsi"/>
        </w:rPr>
        <w:t xml:space="preserve"> </w:t>
      </w:r>
      <w:r w:rsidR="00D178D4" w:rsidRPr="000B47B8">
        <w:rPr>
          <w:rFonts w:asciiTheme="majorHAnsi" w:hAnsiTheme="majorHAnsi"/>
        </w:rPr>
        <w:t>settore residenziale.</w:t>
      </w:r>
      <w:r w:rsidR="00D178D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Affermazioni confermate da quanto emerso dall’</w:t>
      </w:r>
      <w:hyperlink r:id="rId11" w:history="1">
        <w:r w:rsidRPr="005F0B2C">
          <w:rPr>
            <w:rStyle w:val="Collegamentoipertestuale"/>
            <w:rFonts w:asciiTheme="majorHAnsi" w:hAnsiTheme="majorHAnsi"/>
            <w:b/>
            <w:bCs/>
          </w:rPr>
          <w:t xml:space="preserve">European Housing </w:t>
        </w:r>
        <w:r w:rsidR="00FA7114">
          <w:rPr>
            <w:rStyle w:val="Collegamentoipertestuale"/>
            <w:rFonts w:asciiTheme="majorHAnsi" w:hAnsiTheme="majorHAnsi"/>
            <w:b/>
            <w:bCs/>
          </w:rPr>
          <w:t>R</w:t>
        </w:r>
        <w:r w:rsidRPr="005F0B2C">
          <w:rPr>
            <w:rStyle w:val="Collegamentoipertestuale"/>
            <w:rFonts w:asciiTheme="majorHAnsi" w:hAnsiTheme="majorHAnsi"/>
            <w:b/>
            <w:bCs/>
          </w:rPr>
          <w:t>eport 2021</w:t>
        </w:r>
      </w:hyperlink>
      <w:r>
        <w:rPr>
          <w:rFonts w:asciiTheme="majorHAnsi" w:hAnsiTheme="majorHAnsi"/>
        </w:rPr>
        <w:t xml:space="preserve"> realizzato da </w:t>
      </w:r>
      <w:r w:rsidRPr="00C215AF">
        <w:rPr>
          <w:rFonts w:asciiTheme="majorHAnsi" w:hAnsiTheme="majorHAnsi"/>
          <w:b/>
          <w:bCs/>
        </w:rPr>
        <w:t>RE/MAX Europe</w:t>
      </w:r>
      <w:r>
        <w:rPr>
          <w:rFonts w:asciiTheme="majorHAnsi" w:hAnsiTheme="majorHAnsi"/>
        </w:rPr>
        <w:t xml:space="preserve"> che ha evidenziato come </w:t>
      </w:r>
      <w:r w:rsidRPr="001A490F">
        <w:rPr>
          <w:rFonts w:asciiTheme="majorHAnsi" w:hAnsiTheme="majorHAnsi"/>
          <w:b/>
          <w:bCs/>
        </w:rPr>
        <w:t xml:space="preserve">in tutta Europa </w:t>
      </w:r>
      <w:r w:rsidRPr="001A490F">
        <w:rPr>
          <w:rFonts w:asciiTheme="majorHAnsi" w:hAnsiTheme="majorHAnsi"/>
        </w:rPr>
        <w:t>si stia registrando</w:t>
      </w:r>
      <w:r w:rsidRPr="001A490F">
        <w:rPr>
          <w:rFonts w:asciiTheme="majorHAnsi" w:hAnsiTheme="majorHAnsi"/>
          <w:b/>
          <w:bCs/>
        </w:rPr>
        <w:t xml:space="preserve"> </w:t>
      </w:r>
      <w:r w:rsidRPr="001A490F">
        <w:rPr>
          <w:rFonts w:asciiTheme="majorHAnsi" w:hAnsiTheme="majorHAnsi"/>
        </w:rPr>
        <w:t>un’</w:t>
      </w:r>
      <w:r w:rsidRPr="001A490F">
        <w:rPr>
          <w:rFonts w:asciiTheme="majorHAnsi" w:hAnsiTheme="majorHAnsi"/>
          <w:b/>
          <w:bCs/>
        </w:rPr>
        <w:t xml:space="preserve">effervescenza del </w:t>
      </w:r>
      <w:proofErr w:type="spellStart"/>
      <w:r w:rsidRPr="001A490F">
        <w:rPr>
          <w:rFonts w:asciiTheme="majorHAnsi" w:hAnsiTheme="majorHAnsi"/>
          <w:b/>
          <w:bCs/>
        </w:rPr>
        <w:t>real</w:t>
      </w:r>
      <w:proofErr w:type="spellEnd"/>
      <w:r w:rsidRPr="001A490F">
        <w:rPr>
          <w:rFonts w:asciiTheme="majorHAnsi" w:hAnsiTheme="majorHAnsi"/>
          <w:b/>
          <w:bCs/>
        </w:rPr>
        <w:t xml:space="preserve"> estate basata sulla ricerca di nuovi stili di vita</w:t>
      </w:r>
      <w:r w:rsidR="00D178D4">
        <w:rPr>
          <w:rFonts w:asciiTheme="majorHAnsi" w:hAnsiTheme="majorHAnsi"/>
        </w:rPr>
        <w:t xml:space="preserve">. </w:t>
      </w:r>
      <w:r w:rsidR="00D178D4" w:rsidRPr="00D178D4">
        <w:rPr>
          <w:rStyle w:val="Enfasicorsivo"/>
          <w:rFonts w:asciiTheme="majorHAnsi" w:hAnsiTheme="majorHAnsi"/>
          <w:i w:val="0"/>
          <w:iCs w:val="0"/>
        </w:rPr>
        <w:t>Secondo l'indagine condotta da RE/MAX,</w:t>
      </w:r>
      <w:r w:rsidR="00D178D4">
        <w:rPr>
          <w:rStyle w:val="Enfasicorsivo"/>
          <w:rFonts w:asciiTheme="majorHAnsi" w:hAnsiTheme="majorHAnsi"/>
          <w:i w:val="0"/>
          <w:iCs w:val="0"/>
        </w:rPr>
        <w:t xml:space="preserve"> infatti,</w:t>
      </w:r>
      <w:r w:rsidR="00D178D4" w:rsidRPr="00D178D4">
        <w:rPr>
          <w:rStyle w:val="Enfasicorsivo"/>
          <w:rFonts w:asciiTheme="majorHAnsi" w:hAnsiTheme="majorHAnsi"/>
          <w:i w:val="0"/>
          <w:iCs w:val="0"/>
        </w:rPr>
        <w:t xml:space="preserve"> i </w:t>
      </w:r>
      <w:r w:rsidR="00D178D4" w:rsidRPr="001A490F">
        <w:rPr>
          <w:rStyle w:val="Enfasicorsivo"/>
          <w:rFonts w:asciiTheme="majorHAnsi" w:hAnsiTheme="majorHAnsi"/>
          <w:b/>
          <w:bCs/>
          <w:i w:val="0"/>
          <w:iCs w:val="0"/>
        </w:rPr>
        <w:t>cinque fattori di vivibilità</w:t>
      </w:r>
      <w:r w:rsidR="00D178D4" w:rsidRPr="00D178D4">
        <w:rPr>
          <w:rStyle w:val="Enfasicorsivo"/>
          <w:rFonts w:asciiTheme="majorHAnsi" w:hAnsiTheme="majorHAnsi"/>
          <w:bCs/>
          <w:i w:val="0"/>
          <w:iCs w:val="0"/>
        </w:rPr>
        <w:t xml:space="preserve"> più importanti per gli europei sono: la vicinanza a spazi verdi</w:t>
      </w:r>
      <w:r w:rsidR="00FD2476">
        <w:rPr>
          <w:rStyle w:val="Enfasicorsivo"/>
          <w:rFonts w:asciiTheme="majorHAnsi" w:hAnsiTheme="majorHAnsi"/>
          <w:bCs/>
          <w:i w:val="0"/>
          <w:iCs w:val="0"/>
        </w:rPr>
        <w:t xml:space="preserve">, luogo di lavoro, </w:t>
      </w:r>
      <w:r w:rsidR="00D178D4" w:rsidRPr="00D178D4">
        <w:rPr>
          <w:rStyle w:val="Enfasicorsivo"/>
          <w:rFonts w:asciiTheme="majorHAnsi" w:hAnsiTheme="majorHAnsi"/>
          <w:bCs/>
          <w:i w:val="0"/>
          <w:iCs w:val="0"/>
        </w:rPr>
        <w:t>negozi di prossimità</w:t>
      </w:r>
      <w:r w:rsidR="00FD2476" w:rsidRPr="00FD2476">
        <w:rPr>
          <w:rStyle w:val="Enfasicorsivo"/>
          <w:rFonts w:asciiTheme="majorHAnsi" w:hAnsiTheme="majorHAnsi"/>
          <w:bCs/>
          <w:i w:val="0"/>
          <w:iCs w:val="0"/>
        </w:rPr>
        <w:t xml:space="preserve"> </w:t>
      </w:r>
      <w:r w:rsidR="00FD2476">
        <w:rPr>
          <w:rStyle w:val="Enfasicorsivo"/>
          <w:rFonts w:asciiTheme="majorHAnsi" w:hAnsiTheme="majorHAnsi"/>
          <w:bCs/>
          <w:i w:val="0"/>
          <w:iCs w:val="0"/>
        </w:rPr>
        <w:t xml:space="preserve">e </w:t>
      </w:r>
      <w:r w:rsidR="00FD2476" w:rsidRPr="00D178D4">
        <w:rPr>
          <w:rStyle w:val="Enfasicorsivo"/>
          <w:rFonts w:asciiTheme="majorHAnsi" w:hAnsiTheme="majorHAnsi"/>
          <w:bCs/>
          <w:i w:val="0"/>
          <w:iCs w:val="0"/>
        </w:rPr>
        <w:t>trasporti pubblici</w:t>
      </w:r>
      <w:r w:rsidR="00D178D4" w:rsidRPr="00D178D4">
        <w:rPr>
          <w:rStyle w:val="Enfasicorsivo"/>
          <w:rFonts w:asciiTheme="majorHAnsi" w:hAnsiTheme="majorHAnsi"/>
          <w:bCs/>
          <w:i w:val="0"/>
          <w:iCs w:val="0"/>
        </w:rPr>
        <w:t xml:space="preserve">, </w:t>
      </w:r>
      <w:r w:rsidR="00FD2476">
        <w:rPr>
          <w:rStyle w:val="Enfasicorsivo"/>
          <w:rFonts w:asciiTheme="majorHAnsi" w:hAnsiTheme="majorHAnsi"/>
          <w:bCs/>
          <w:i w:val="0"/>
          <w:iCs w:val="0"/>
        </w:rPr>
        <w:t>unitamente al</w:t>
      </w:r>
      <w:r w:rsidR="00D178D4" w:rsidRPr="00D178D4">
        <w:rPr>
          <w:rStyle w:val="Enfasicorsivo"/>
          <w:rFonts w:asciiTheme="majorHAnsi" w:hAnsiTheme="majorHAnsi"/>
          <w:bCs/>
          <w:i w:val="0"/>
          <w:iCs w:val="0"/>
        </w:rPr>
        <w:t xml:space="preserve">l'accessibilità economica. La vivibilità del quartiere gioca un ruolo significativo nel processo di acquisto della casa, contribuendo alla </w:t>
      </w:r>
      <w:r w:rsidR="00D178D4" w:rsidRPr="001A490F">
        <w:rPr>
          <w:rStyle w:val="Enfasicorsivo"/>
          <w:rFonts w:asciiTheme="majorHAnsi" w:hAnsiTheme="majorHAnsi"/>
          <w:b/>
          <w:i w:val="0"/>
          <w:iCs w:val="0"/>
        </w:rPr>
        <w:t>delocalizzazione che si sta registrando anche in Italia</w:t>
      </w:r>
      <w:r w:rsidR="00D178D4" w:rsidRPr="00D178D4">
        <w:rPr>
          <w:rStyle w:val="Enfasicorsivo"/>
          <w:rFonts w:asciiTheme="majorHAnsi" w:hAnsiTheme="majorHAnsi"/>
          <w:bCs/>
          <w:i w:val="0"/>
          <w:iCs w:val="0"/>
        </w:rPr>
        <w:t xml:space="preserve">. </w:t>
      </w:r>
    </w:p>
    <w:p w14:paraId="064456BC" w14:textId="77777777" w:rsidR="008D3129" w:rsidRPr="00D178D4" w:rsidRDefault="008D3129" w:rsidP="00D178D4">
      <w:pPr>
        <w:spacing w:line="276" w:lineRule="auto"/>
        <w:jc w:val="both"/>
        <w:rPr>
          <w:rStyle w:val="Enfasicorsivo"/>
          <w:rFonts w:asciiTheme="majorHAnsi" w:hAnsiTheme="majorHAnsi"/>
          <w:bCs/>
          <w:i w:val="0"/>
          <w:iCs w:val="0"/>
        </w:rPr>
      </w:pPr>
    </w:p>
    <w:p w14:paraId="27E12523" w14:textId="6B80EAB5" w:rsidR="00B65648" w:rsidRPr="009B7BFE" w:rsidRDefault="00B65648" w:rsidP="00B65648">
      <w:pPr>
        <w:pStyle w:val="NormaleWeb"/>
        <w:shd w:val="clear" w:color="auto" w:fill="FFFFFF"/>
        <w:spacing w:after="0" w:afterAutospacing="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B7BFE">
        <w:rPr>
          <w:rFonts w:asciiTheme="majorHAnsi" w:hAnsiTheme="majorHAnsi"/>
          <w:b/>
          <w:sz w:val="20"/>
          <w:szCs w:val="20"/>
        </w:rPr>
        <w:t xml:space="preserve">COMPANY PROFILE RE/MAX ITALIA </w:t>
      </w:r>
    </w:p>
    <w:p w14:paraId="035A6538" w14:textId="77777777" w:rsidR="00B65648" w:rsidRPr="00186B76" w:rsidRDefault="00B65648" w:rsidP="00B65648">
      <w:pPr>
        <w:jc w:val="both"/>
        <w:rPr>
          <w:rFonts w:ascii="Calibri Light" w:hAnsi="Calibri Light"/>
          <w:sz w:val="20"/>
          <w:szCs w:val="20"/>
        </w:rPr>
      </w:pPr>
      <w:r w:rsidRPr="00992AEB">
        <w:rPr>
          <w:rFonts w:ascii="Calibri Light" w:hAnsi="Calibri Light"/>
          <w:sz w:val="20"/>
          <w:szCs w:val="20"/>
        </w:rPr>
        <w:t xml:space="preserve">Fondata in USA nel 1973 da </w:t>
      </w:r>
      <w:proofErr w:type="spellStart"/>
      <w:r w:rsidRPr="00992AEB">
        <w:rPr>
          <w:rFonts w:ascii="Calibri Light" w:hAnsi="Calibri Light"/>
          <w:sz w:val="20"/>
          <w:szCs w:val="20"/>
        </w:rPr>
        <w:t>Dave</w:t>
      </w:r>
      <w:proofErr w:type="spellEnd"/>
      <w:r w:rsidRPr="00992AEB">
        <w:rPr>
          <w:rFonts w:ascii="Calibri Light" w:hAnsi="Calibri Light"/>
          <w:sz w:val="20"/>
          <w:szCs w:val="20"/>
        </w:rPr>
        <w:t xml:space="preserve"> e </w:t>
      </w:r>
      <w:proofErr w:type="spellStart"/>
      <w:r w:rsidRPr="00992AEB">
        <w:rPr>
          <w:rFonts w:ascii="Calibri Light" w:hAnsi="Calibri Light"/>
          <w:sz w:val="20"/>
          <w:szCs w:val="20"/>
        </w:rPr>
        <w:t>Gail</w:t>
      </w:r>
      <w:proofErr w:type="spellEnd"/>
      <w:r w:rsidRPr="00992AE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Pr="00992AEB">
        <w:rPr>
          <w:rFonts w:ascii="Calibri Light" w:hAnsi="Calibri Light"/>
          <w:sz w:val="20"/>
          <w:szCs w:val="20"/>
        </w:rPr>
        <w:t>Liniger</w:t>
      </w:r>
      <w:proofErr w:type="spellEnd"/>
      <w:r w:rsidRPr="00992AEB">
        <w:rPr>
          <w:rFonts w:ascii="Calibri Light" w:hAnsi="Calibri Light"/>
          <w:sz w:val="20"/>
          <w:szCs w:val="20"/>
        </w:rPr>
        <w:t xml:space="preserve">, RE/MAX approda in </w:t>
      </w:r>
      <w:r w:rsidRPr="00992AEB">
        <w:rPr>
          <w:rFonts w:ascii="Calibri Light" w:hAnsi="Calibri Light"/>
          <w:b/>
          <w:bCs/>
          <w:sz w:val="20"/>
          <w:szCs w:val="20"/>
        </w:rPr>
        <w:t>Italia nel 1996</w:t>
      </w:r>
      <w:r w:rsidRPr="00992AEB">
        <w:rPr>
          <w:rFonts w:ascii="Calibri Light" w:hAnsi="Calibri Light"/>
          <w:sz w:val="20"/>
          <w:szCs w:val="20"/>
        </w:rPr>
        <w:t xml:space="preserve"> grazie alla lungimirante vision di </w:t>
      </w:r>
      <w:r w:rsidRPr="00992AEB">
        <w:rPr>
          <w:rFonts w:ascii="Calibri Light" w:hAnsi="Calibri Light"/>
          <w:b/>
          <w:bCs/>
          <w:sz w:val="20"/>
          <w:szCs w:val="20"/>
        </w:rPr>
        <w:t>Dario Castiglia</w:t>
      </w:r>
      <w:r w:rsidRPr="00992AEB">
        <w:rPr>
          <w:rFonts w:ascii="Calibri Light" w:hAnsi="Calibri Light"/>
          <w:sz w:val="20"/>
          <w:szCs w:val="20"/>
        </w:rPr>
        <w:t>, tutt’oggi alla guida del network immobiliare. Anno dopo anno RE/MAX rafforza sempre la leadership</w:t>
      </w:r>
      <w:r w:rsidRPr="00992AEB">
        <w:rPr>
          <w:rFonts w:ascii="Calibri Light" w:hAnsi="Calibri Light"/>
          <w:b/>
          <w:bCs/>
          <w:sz w:val="20"/>
          <w:szCs w:val="20"/>
        </w:rPr>
        <w:t xml:space="preserve"> a livello mondiale</w:t>
      </w:r>
      <w:r w:rsidRPr="00992AEB">
        <w:rPr>
          <w:rFonts w:ascii="Calibri Light" w:hAnsi="Calibri Light"/>
          <w:sz w:val="20"/>
          <w:szCs w:val="20"/>
        </w:rPr>
        <w:t xml:space="preserve">, dove oggi è presente in oltre </w:t>
      </w:r>
      <w:r w:rsidRPr="002F5A51">
        <w:rPr>
          <w:rFonts w:ascii="Calibri Light" w:hAnsi="Calibri Light"/>
          <w:sz w:val="20"/>
          <w:szCs w:val="20"/>
        </w:rPr>
        <w:t>115 Paesi</w:t>
      </w:r>
      <w:r w:rsidRPr="00992AEB">
        <w:rPr>
          <w:rFonts w:ascii="Calibri Light" w:hAnsi="Calibri Light"/>
          <w:sz w:val="20"/>
          <w:szCs w:val="20"/>
        </w:rPr>
        <w:t xml:space="preserve"> con più di 8.000 agenzie in cui operano </w:t>
      </w:r>
      <w:r w:rsidRPr="002F5A51">
        <w:rPr>
          <w:rFonts w:ascii="Calibri Light" w:hAnsi="Calibri Light"/>
          <w:sz w:val="20"/>
          <w:szCs w:val="20"/>
        </w:rPr>
        <w:t>più di 140.000</w:t>
      </w:r>
      <w:r w:rsidRPr="00992AEB">
        <w:rPr>
          <w:rFonts w:ascii="Calibri Light" w:hAnsi="Calibri Light"/>
          <w:sz w:val="20"/>
          <w:szCs w:val="20"/>
        </w:rPr>
        <w:t xml:space="preserve"> consulenti immobiliari affiliati. </w:t>
      </w:r>
      <w:r w:rsidRPr="00992AEB">
        <w:rPr>
          <w:rFonts w:ascii="Calibri Light" w:hAnsi="Calibri Light"/>
          <w:b/>
          <w:bCs/>
          <w:sz w:val="20"/>
          <w:szCs w:val="20"/>
        </w:rPr>
        <w:t xml:space="preserve">In Italia RE/MAX si è sempre distinta nel panorama dei gruppi immobiliari in franchising in termini di velocità di crescita ed espansione sul </w:t>
      </w:r>
      <w:r w:rsidRPr="00C40CB4">
        <w:rPr>
          <w:rFonts w:ascii="Calibri Light" w:hAnsi="Calibri Light"/>
          <w:b/>
          <w:bCs/>
          <w:sz w:val="20"/>
          <w:szCs w:val="20"/>
        </w:rPr>
        <w:t>territorio nazionale.</w:t>
      </w:r>
      <w:r w:rsidRPr="00992AEB">
        <w:rPr>
          <w:rFonts w:ascii="Calibri Light" w:hAnsi="Calibri Light"/>
          <w:sz w:val="20"/>
          <w:szCs w:val="20"/>
        </w:rPr>
        <w:t xml:space="preserve"> Ad oggi il Gruppo annovera un network </w:t>
      </w:r>
      <w:r w:rsidRPr="00186B76">
        <w:rPr>
          <w:rFonts w:ascii="Calibri Light" w:hAnsi="Calibri Light"/>
          <w:sz w:val="20"/>
          <w:szCs w:val="20"/>
        </w:rPr>
        <w:t xml:space="preserve">composto da </w:t>
      </w:r>
      <w:r w:rsidRPr="00186B76">
        <w:rPr>
          <w:rFonts w:ascii="Calibri Light" w:hAnsi="Calibri Light"/>
          <w:b/>
          <w:bCs/>
          <w:sz w:val="20"/>
          <w:szCs w:val="20"/>
        </w:rPr>
        <w:t>più di 4</w:t>
      </w:r>
      <w:r>
        <w:rPr>
          <w:rFonts w:ascii="Calibri Light" w:hAnsi="Calibri Light"/>
          <w:b/>
          <w:bCs/>
          <w:sz w:val="20"/>
          <w:szCs w:val="20"/>
        </w:rPr>
        <w:t>50</w:t>
      </w:r>
      <w:r w:rsidRPr="00186B76">
        <w:rPr>
          <w:rFonts w:ascii="Calibri Light" w:hAnsi="Calibri Light"/>
          <w:sz w:val="20"/>
          <w:szCs w:val="20"/>
        </w:rPr>
        <w:t xml:space="preserve"> agenzie e oltre </w:t>
      </w:r>
      <w:r w:rsidRPr="00186B76">
        <w:rPr>
          <w:rFonts w:ascii="Calibri Light" w:hAnsi="Calibri Light"/>
          <w:b/>
          <w:bCs/>
          <w:sz w:val="20"/>
          <w:szCs w:val="20"/>
        </w:rPr>
        <w:t>4</w:t>
      </w:r>
      <w:r>
        <w:rPr>
          <w:rFonts w:ascii="Calibri Light" w:hAnsi="Calibri Light"/>
          <w:b/>
          <w:bCs/>
          <w:sz w:val="20"/>
          <w:szCs w:val="20"/>
        </w:rPr>
        <w:t>6</w:t>
      </w:r>
      <w:r w:rsidRPr="00186B76">
        <w:rPr>
          <w:rFonts w:ascii="Calibri Light" w:hAnsi="Calibri Light"/>
          <w:b/>
          <w:bCs/>
          <w:sz w:val="20"/>
          <w:szCs w:val="20"/>
        </w:rPr>
        <w:t>00</w:t>
      </w:r>
      <w:r w:rsidRPr="00186B76">
        <w:rPr>
          <w:rFonts w:ascii="Calibri Light" w:hAnsi="Calibri Light"/>
          <w:sz w:val="20"/>
          <w:szCs w:val="20"/>
        </w:rPr>
        <w:t xml:space="preserve"> agenti operativi in 20 Regioni.</w:t>
      </w:r>
    </w:p>
    <w:p w14:paraId="3DE9BCFB" w14:textId="77777777" w:rsidR="00B65648" w:rsidRPr="00992AEB" w:rsidRDefault="00B65648" w:rsidP="00B65648">
      <w:pPr>
        <w:pStyle w:val="Testonormale"/>
        <w:spacing w:line="276" w:lineRule="auto"/>
        <w:jc w:val="both"/>
        <w:rPr>
          <w:rFonts w:ascii="Calibri Light" w:hAnsi="Calibri Light"/>
          <w:b/>
          <w:bCs/>
          <w:sz w:val="20"/>
          <w:szCs w:val="20"/>
        </w:rPr>
      </w:pPr>
      <w:r w:rsidRPr="00992AEB">
        <w:rPr>
          <w:rFonts w:ascii="Calibri Light" w:hAnsi="Calibri Light"/>
          <w:sz w:val="20"/>
          <w:szCs w:val="20"/>
        </w:rPr>
        <w:t>Con un fatturato aggregato di 80M messo a segno nel 2020, anno caratterizzato da una flessione generale del mercato immobiliare, RE/MAX Italia si conferma in controtendenza, guadagnando quote di mercato. Il Gruppo si pone l’obiettivo di incrementare del 20% il giro d’affari complessivo nel 2021, anno in cui festeggia il 25esimo anniversario d’attività in Italia.</w:t>
      </w:r>
      <w:r w:rsidRPr="00992AEB">
        <w:rPr>
          <w:sz w:val="20"/>
          <w:szCs w:val="20"/>
        </w:rPr>
        <w:t xml:space="preserve"> </w:t>
      </w:r>
      <w:r w:rsidRPr="00992AEB">
        <w:rPr>
          <w:rFonts w:ascii="Calibri Light" w:hAnsi="Calibri Light"/>
          <w:sz w:val="20"/>
          <w:szCs w:val="20"/>
        </w:rPr>
        <w:t xml:space="preserve">Andamento crescente anche in ambito di reclutamento, con una previsione di aumento degli affiliati del 20% su base annuale. Un successo derivante dall’esclusivo </w:t>
      </w:r>
      <w:r w:rsidRPr="00992AEB">
        <w:rPr>
          <w:rFonts w:ascii="Calibri Light" w:hAnsi="Calibri Light"/>
          <w:b/>
          <w:bCs/>
          <w:sz w:val="20"/>
          <w:szCs w:val="20"/>
        </w:rPr>
        <w:t>modello di business basato sullo studio associato</w:t>
      </w:r>
      <w:r w:rsidRPr="00992AEB">
        <w:rPr>
          <w:rFonts w:ascii="Calibri Light" w:hAnsi="Calibri Light"/>
          <w:sz w:val="20"/>
          <w:szCs w:val="20"/>
        </w:rPr>
        <w:t xml:space="preserve"> in cui vige la </w:t>
      </w:r>
      <w:r w:rsidRPr="00992AEB">
        <w:rPr>
          <w:rFonts w:ascii="Calibri Light" w:hAnsi="Calibri Light"/>
          <w:b/>
          <w:bCs/>
          <w:sz w:val="20"/>
          <w:szCs w:val="20"/>
        </w:rPr>
        <w:t>formula “</w:t>
      </w:r>
      <w:proofErr w:type="spellStart"/>
      <w:r w:rsidRPr="00992AEB">
        <w:rPr>
          <w:rFonts w:ascii="Calibri Light" w:hAnsi="Calibri Light"/>
          <w:b/>
          <w:bCs/>
          <w:sz w:val="20"/>
          <w:szCs w:val="20"/>
        </w:rPr>
        <w:t>win-win</w:t>
      </w:r>
      <w:proofErr w:type="spellEnd"/>
      <w:r w:rsidRPr="00BD20F5">
        <w:rPr>
          <w:rFonts w:ascii="Calibri Light" w:hAnsi="Calibri Light"/>
          <w:b/>
          <w:bCs/>
          <w:sz w:val="20"/>
          <w:szCs w:val="20"/>
        </w:rPr>
        <w:t>”</w:t>
      </w:r>
      <w:r w:rsidRPr="00992AEB">
        <w:rPr>
          <w:rFonts w:ascii="Calibri Light" w:hAnsi="Calibri Light"/>
          <w:sz w:val="20"/>
          <w:szCs w:val="20"/>
        </w:rPr>
        <w:t xml:space="preserve">. La forza del network RE/MAX è il network stesso: agenti e broker collaborano sinergicamente tra loro, offrendo ai clienti un carnet di proposte molto ampio e consulenza professionale con l’ausilio dei più avanzati </w:t>
      </w:r>
      <w:r w:rsidRPr="00992AEB">
        <w:rPr>
          <w:rFonts w:ascii="Calibri Light" w:hAnsi="Calibri Light"/>
          <w:b/>
          <w:bCs/>
          <w:sz w:val="20"/>
          <w:szCs w:val="20"/>
        </w:rPr>
        <w:t>strumenti tecnologici.</w:t>
      </w:r>
    </w:p>
    <w:p w14:paraId="4B03C665" w14:textId="77777777" w:rsidR="00B65648" w:rsidRPr="00992AEB" w:rsidRDefault="00B65648" w:rsidP="00B65648">
      <w:pPr>
        <w:jc w:val="both"/>
        <w:rPr>
          <w:rFonts w:ascii="Calibri Light" w:hAnsi="Calibri Light"/>
          <w:sz w:val="20"/>
          <w:szCs w:val="20"/>
        </w:rPr>
      </w:pPr>
      <w:r w:rsidRPr="00992AEB">
        <w:rPr>
          <w:rFonts w:ascii="Calibri Light" w:hAnsi="Calibri Light"/>
          <w:sz w:val="20"/>
          <w:szCs w:val="20"/>
        </w:rPr>
        <w:t xml:space="preserve">La </w:t>
      </w:r>
      <w:r w:rsidRPr="00992AEB">
        <w:rPr>
          <w:rFonts w:ascii="Calibri Light" w:hAnsi="Calibri Light"/>
          <w:b/>
          <w:bCs/>
          <w:sz w:val="20"/>
          <w:szCs w:val="20"/>
        </w:rPr>
        <w:t>tecnologia, infatti, è un asset strategico di RE/MAX</w:t>
      </w:r>
      <w:r w:rsidRPr="00992AEB">
        <w:rPr>
          <w:rFonts w:ascii="Calibri Light" w:hAnsi="Calibri Light"/>
          <w:sz w:val="20"/>
          <w:szCs w:val="20"/>
        </w:rPr>
        <w:t xml:space="preserve">, che punta sulla digitalizzazione del processo di vendita mettendo a disposizione della rete gli strumenti più evoluti per garantire ai clienti </w:t>
      </w:r>
      <w:r w:rsidRPr="00992AEB">
        <w:rPr>
          <w:rFonts w:ascii="Calibri Light" w:hAnsi="Calibri Light"/>
          <w:b/>
          <w:bCs/>
          <w:sz w:val="20"/>
          <w:szCs w:val="20"/>
        </w:rPr>
        <w:t xml:space="preserve">una customer </w:t>
      </w:r>
      <w:proofErr w:type="spellStart"/>
      <w:r w:rsidRPr="00992AEB">
        <w:rPr>
          <w:rFonts w:ascii="Calibri Light" w:hAnsi="Calibri Light"/>
          <w:b/>
          <w:bCs/>
          <w:sz w:val="20"/>
          <w:szCs w:val="20"/>
        </w:rPr>
        <w:t>experience</w:t>
      </w:r>
      <w:proofErr w:type="spellEnd"/>
      <w:r w:rsidRPr="00992AEB">
        <w:rPr>
          <w:rFonts w:ascii="Calibri Light" w:hAnsi="Calibri Light"/>
          <w:sz w:val="20"/>
          <w:szCs w:val="20"/>
        </w:rPr>
        <w:t xml:space="preserve"> sempre più confortevole in tutte le fasi della trattativa. Inoltre, a tutto il network di agenti e broker viene offerta la possibilità di accedere a </w:t>
      </w:r>
      <w:r w:rsidRPr="00992AEB">
        <w:rPr>
          <w:rFonts w:ascii="Calibri Light" w:hAnsi="Calibri Light"/>
          <w:b/>
          <w:bCs/>
          <w:sz w:val="20"/>
          <w:szCs w:val="20"/>
        </w:rPr>
        <w:t>programmi formativi d’eccellenza erogati da RE/MAX University</w:t>
      </w:r>
      <w:r w:rsidRPr="00992AEB">
        <w:rPr>
          <w:rFonts w:ascii="Calibri Light" w:hAnsi="Calibri Light"/>
          <w:sz w:val="20"/>
          <w:szCs w:val="20"/>
        </w:rPr>
        <w:t xml:space="preserve"> in collaborazione con prestigiosi istituti universitari.</w:t>
      </w:r>
    </w:p>
    <w:p w14:paraId="6ADEE908" w14:textId="77777777" w:rsidR="00B65648" w:rsidRDefault="00B65648" w:rsidP="00B65648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Altro plus esclusivo</w:t>
      </w:r>
      <w:r>
        <w:rPr>
          <w:rFonts w:ascii="Calibri Light" w:hAnsi="Calibri Light"/>
          <w:sz w:val="20"/>
          <w:szCs w:val="20"/>
        </w:rPr>
        <w:t xml:space="preserve"> del Gruppo RE/MAX, </w:t>
      </w:r>
      <w:r>
        <w:rPr>
          <w:rFonts w:ascii="Calibri Light" w:hAnsi="Calibri Light"/>
          <w:b/>
          <w:bCs/>
          <w:sz w:val="20"/>
          <w:szCs w:val="20"/>
        </w:rPr>
        <w:t>l’attività svolta dal Centro Studi RE/MAX</w:t>
      </w:r>
      <w:r>
        <w:rPr>
          <w:rFonts w:ascii="Calibri Light" w:hAnsi="Calibri Light"/>
          <w:sz w:val="20"/>
          <w:szCs w:val="20"/>
        </w:rPr>
        <w:t>, che mette a disposizione del network in tempo reale informazioni qualitative e quantitative, con focus puntuali sull’andamento dei prezzi e sulle tendenze delle diverse aree geografiche e dei desiderata di venditori e compratori.</w:t>
      </w:r>
    </w:p>
    <w:p w14:paraId="79E24FC6" w14:textId="77777777" w:rsidR="009B7BFE" w:rsidRDefault="009B7BFE" w:rsidP="009B7BFE">
      <w:pPr>
        <w:spacing w:after="0"/>
        <w:rPr>
          <w:b/>
          <w:bCs/>
        </w:rPr>
      </w:pPr>
    </w:p>
    <w:p w14:paraId="28D086EB" w14:textId="77777777" w:rsidR="00EC3C96" w:rsidRPr="00EC3C96" w:rsidRDefault="00EC3C96" w:rsidP="009B7BFE">
      <w:pPr>
        <w:spacing w:after="0"/>
        <w:rPr>
          <w:b/>
          <w:bCs/>
          <w:sz w:val="20"/>
          <w:szCs w:val="20"/>
        </w:rPr>
      </w:pPr>
    </w:p>
    <w:p w14:paraId="1659708F" w14:textId="77777777" w:rsidR="00EC3C96" w:rsidRDefault="00EC3C96" w:rsidP="009B7BFE">
      <w:pPr>
        <w:spacing w:after="0"/>
        <w:rPr>
          <w:b/>
          <w:bCs/>
          <w:sz w:val="20"/>
          <w:szCs w:val="20"/>
        </w:rPr>
      </w:pPr>
    </w:p>
    <w:p w14:paraId="06B65487" w14:textId="62D4BCBC" w:rsidR="009B7BFE" w:rsidRPr="00B65648" w:rsidRDefault="009B7BFE" w:rsidP="009B7BFE">
      <w:pPr>
        <w:spacing w:after="0"/>
        <w:rPr>
          <w:sz w:val="20"/>
          <w:szCs w:val="20"/>
          <w:lang w:val="en-US"/>
        </w:rPr>
      </w:pPr>
      <w:r w:rsidRPr="00B65648">
        <w:rPr>
          <w:b/>
          <w:bCs/>
          <w:sz w:val="20"/>
          <w:szCs w:val="20"/>
          <w:lang w:val="en-US"/>
        </w:rPr>
        <w:lastRenderedPageBreak/>
        <w:t>COMPANY PROFILE RE/MAX LLC</w:t>
      </w:r>
    </w:p>
    <w:p w14:paraId="67523B98" w14:textId="0BCE5C44" w:rsidR="009B7BFE" w:rsidRPr="001A24A0" w:rsidRDefault="009B7BFE" w:rsidP="00FD2476">
      <w:pPr>
        <w:spacing w:after="100" w:afterAutospacing="1"/>
        <w:jc w:val="both"/>
        <w:rPr>
          <w:sz w:val="20"/>
          <w:szCs w:val="20"/>
        </w:rPr>
      </w:pPr>
      <w:r w:rsidRPr="00FD2476">
        <w:rPr>
          <w:rFonts w:ascii="Calibri Light" w:hAnsi="Calibri Light"/>
          <w:b/>
          <w:bCs/>
          <w:sz w:val="20"/>
          <w:szCs w:val="20"/>
        </w:rPr>
        <w:t xml:space="preserve">RE/MAX, LLC, filiale di RE/MAX Holdings </w:t>
      </w:r>
      <w:r w:rsidRPr="00B206AB">
        <w:rPr>
          <w:rFonts w:ascii="Calibri Light" w:hAnsi="Calibri Light"/>
          <w:sz w:val="20"/>
          <w:szCs w:val="20"/>
        </w:rPr>
        <w:t>(</w:t>
      </w:r>
      <w:proofErr w:type="gramStart"/>
      <w:r w:rsidRPr="00B206AB">
        <w:rPr>
          <w:rFonts w:ascii="Calibri Light" w:hAnsi="Calibri Light"/>
          <w:sz w:val="20"/>
          <w:szCs w:val="20"/>
        </w:rPr>
        <w:t>NYSE:RMAX</w:t>
      </w:r>
      <w:proofErr w:type="gramEnd"/>
      <w:r w:rsidRPr="00B206AB">
        <w:rPr>
          <w:rFonts w:ascii="Calibri Light" w:hAnsi="Calibri Light"/>
          <w:sz w:val="20"/>
          <w:szCs w:val="20"/>
        </w:rPr>
        <w:t>)</w:t>
      </w:r>
      <w:r w:rsidRPr="00FD2476">
        <w:rPr>
          <w:rFonts w:ascii="Calibri Light" w:hAnsi="Calibri Light"/>
          <w:sz w:val="20"/>
          <w:szCs w:val="20"/>
        </w:rPr>
        <w:t xml:space="preserve"> è uno dei principali franchisor immobiliari a livello globale con quasi 140.000 agenti affiliati in più di 110 paesi al mondo. Nessuno al mondo vende più immobili di RE/MAX®, come emerge dal calcolo delle transazioni residenziali. RE/MAX è stata fondata nel 1973 da </w:t>
      </w:r>
      <w:proofErr w:type="spellStart"/>
      <w:r w:rsidRPr="00FD2476">
        <w:rPr>
          <w:rFonts w:ascii="Calibri Light" w:hAnsi="Calibri Light"/>
          <w:sz w:val="20"/>
          <w:szCs w:val="20"/>
        </w:rPr>
        <w:t>Dave</w:t>
      </w:r>
      <w:proofErr w:type="spellEnd"/>
      <w:r w:rsidRPr="00FD2476">
        <w:rPr>
          <w:rFonts w:ascii="Calibri Light" w:hAnsi="Calibri Light"/>
          <w:sz w:val="20"/>
          <w:szCs w:val="20"/>
        </w:rPr>
        <w:t xml:space="preserve"> e </w:t>
      </w:r>
      <w:proofErr w:type="spellStart"/>
      <w:r w:rsidRPr="00FD2476">
        <w:rPr>
          <w:rFonts w:ascii="Calibri Light" w:hAnsi="Calibri Light"/>
          <w:sz w:val="20"/>
          <w:szCs w:val="20"/>
        </w:rPr>
        <w:t>Gail</w:t>
      </w:r>
      <w:proofErr w:type="spellEnd"/>
      <w:r w:rsidRPr="00FD2476">
        <w:rPr>
          <w:rFonts w:ascii="Calibri Light" w:hAnsi="Calibri Light"/>
          <w:sz w:val="20"/>
          <w:szCs w:val="20"/>
        </w:rPr>
        <w:t xml:space="preserve"> </w:t>
      </w:r>
      <w:proofErr w:type="spellStart"/>
      <w:r w:rsidRPr="00FD2476">
        <w:rPr>
          <w:rFonts w:ascii="Calibri Light" w:hAnsi="Calibri Light"/>
          <w:sz w:val="20"/>
          <w:szCs w:val="20"/>
        </w:rPr>
        <w:t>Liniger</w:t>
      </w:r>
      <w:proofErr w:type="spellEnd"/>
      <w:r w:rsidRPr="00FD2476">
        <w:rPr>
          <w:rFonts w:ascii="Calibri Light" w:hAnsi="Calibri Light"/>
          <w:sz w:val="20"/>
          <w:szCs w:val="20"/>
        </w:rPr>
        <w:t xml:space="preserve">, con una cultura innovativa e imprenditoriale che offre ai suoi agenti e franchisee la flessibilità di gestire i loro affari con grande indipendenza. Gli agenti RE/MAX hanno vissuto, lavorato e operato nelle loro comunità locali per decenni, raccogliendo milioni di dollari ogni anno per i </w:t>
      </w:r>
      <w:proofErr w:type="spellStart"/>
      <w:r w:rsidRPr="00FD2476">
        <w:rPr>
          <w:rFonts w:ascii="Calibri Light" w:hAnsi="Calibri Light"/>
          <w:sz w:val="20"/>
          <w:szCs w:val="20"/>
        </w:rPr>
        <w:t>Children's</w:t>
      </w:r>
      <w:proofErr w:type="spellEnd"/>
      <w:r w:rsidRPr="00FD2476">
        <w:rPr>
          <w:rFonts w:ascii="Calibri Light" w:hAnsi="Calibri Light"/>
          <w:sz w:val="20"/>
          <w:szCs w:val="20"/>
        </w:rPr>
        <w:t xml:space="preserve"> </w:t>
      </w:r>
      <w:proofErr w:type="spellStart"/>
      <w:r w:rsidRPr="00FD2476">
        <w:rPr>
          <w:rFonts w:ascii="Calibri Light" w:hAnsi="Calibri Light"/>
          <w:sz w:val="20"/>
          <w:szCs w:val="20"/>
        </w:rPr>
        <w:t>Miracle</w:t>
      </w:r>
      <w:proofErr w:type="spellEnd"/>
      <w:r w:rsidRPr="00FD2476">
        <w:rPr>
          <w:rFonts w:ascii="Calibri Light" w:hAnsi="Calibri Light"/>
          <w:sz w:val="20"/>
          <w:szCs w:val="20"/>
        </w:rPr>
        <w:t xml:space="preserve"> Network Hospitals® e altri enti di beneficenza. Per maggiori informazioni su RE/MAX a livello globale, per cercare annunci di case o trovare un agente nella vostra</w:t>
      </w:r>
      <w:r w:rsidRPr="001A24A0">
        <w:rPr>
          <w:sz w:val="20"/>
          <w:szCs w:val="20"/>
        </w:rPr>
        <w:t xml:space="preserve"> comunità, visitate </w:t>
      </w:r>
      <w:hyperlink r:id="rId12" w:history="1">
        <w:r w:rsidRPr="001A24A0">
          <w:rPr>
            <w:rStyle w:val="Collegamentoipertestuale"/>
            <w:sz w:val="20"/>
            <w:szCs w:val="20"/>
          </w:rPr>
          <w:t>www.remax.com</w:t>
        </w:r>
      </w:hyperlink>
      <w:r w:rsidRPr="001A24A0">
        <w:rPr>
          <w:sz w:val="20"/>
          <w:szCs w:val="20"/>
        </w:rPr>
        <w:t xml:space="preserve">. Per le ultime notizie su RE/MAX, visitate </w:t>
      </w:r>
      <w:hyperlink r:id="rId13" w:history="1">
        <w:r w:rsidRPr="001A24A0">
          <w:rPr>
            <w:rStyle w:val="Collegamentoipertestuale"/>
            <w:sz w:val="20"/>
            <w:szCs w:val="20"/>
          </w:rPr>
          <w:t>news.remax.com</w:t>
        </w:r>
      </w:hyperlink>
      <w:r w:rsidRPr="001A24A0">
        <w:rPr>
          <w:sz w:val="20"/>
          <w:szCs w:val="20"/>
        </w:rPr>
        <w:t>.</w:t>
      </w:r>
    </w:p>
    <w:p w14:paraId="6DAAB06C" w14:textId="77777777" w:rsidR="00F443B2" w:rsidRDefault="00F443B2" w:rsidP="00DA70A8">
      <w:pPr>
        <w:spacing w:after="0"/>
        <w:rPr>
          <w:rFonts w:ascii="Calibri Light" w:hAnsi="Calibri Light" w:cs="Calibri Light"/>
          <w:b/>
          <w:bCs/>
          <w:color w:val="000000"/>
          <w:u w:val="single"/>
        </w:rPr>
      </w:pPr>
    </w:p>
    <w:p w14:paraId="0E91A0DC" w14:textId="4A886580" w:rsidR="00DA70A8" w:rsidRDefault="00DA70A8" w:rsidP="00DA70A8">
      <w:pPr>
        <w:spacing w:after="0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 xml:space="preserve">Pinkommunication </w:t>
      </w:r>
      <w:proofErr w:type="spellStart"/>
      <w:r>
        <w:rPr>
          <w:rFonts w:ascii="Calibri Light" w:hAnsi="Calibri Light" w:cs="Calibri Light"/>
          <w:b/>
          <w:bCs/>
          <w:color w:val="000000"/>
          <w:u w:val="single"/>
        </w:rPr>
        <w:t>srl</w:t>
      </w:r>
      <w:proofErr w:type="spellEnd"/>
      <w:r>
        <w:rPr>
          <w:rFonts w:ascii="Calibri Light" w:hAnsi="Calibri Light" w:cs="Calibri Light"/>
          <w:b/>
          <w:bCs/>
          <w:color w:val="000000"/>
          <w:u w:val="single"/>
        </w:rPr>
        <w:t xml:space="preserve"> - Ufficio stampa RE/MAX Italia </w:t>
      </w:r>
    </w:p>
    <w:p w14:paraId="03D4E04E" w14:textId="77777777" w:rsidR="00DA70A8" w:rsidRDefault="00DA70A8" w:rsidP="00DA70A8">
      <w:pPr>
        <w:spacing w:after="0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Cristina Cortellezzi – Laura Premoli – Claudia Valerani </w:t>
      </w:r>
    </w:p>
    <w:p w14:paraId="18ADD5A6" w14:textId="77777777" w:rsidR="00DA70A8" w:rsidRDefault="00377F87" w:rsidP="00DA70A8">
      <w:pPr>
        <w:spacing w:after="0"/>
        <w:rPr>
          <w:rFonts w:ascii="Calibri Light" w:hAnsi="Calibri Light" w:cs="Calibri Light"/>
          <w:color w:val="000000"/>
        </w:rPr>
      </w:pPr>
      <w:hyperlink r:id="rId14" w:history="1">
        <w:r w:rsidR="00DA70A8">
          <w:rPr>
            <w:rStyle w:val="Collegamentoipertestuale"/>
            <w:rFonts w:ascii="Calibri Light" w:hAnsi="Calibri Light" w:cs="Calibri Light"/>
            <w:color w:val="000000"/>
          </w:rPr>
          <w:t>info@pinkommunication.it</w:t>
        </w:r>
      </w:hyperlink>
      <w:r w:rsidR="00DA70A8">
        <w:rPr>
          <w:rFonts w:ascii="Calibri Light" w:hAnsi="Calibri Light" w:cs="Calibri Light"/>
          <w:color w:val="000000"/>
        </w:rPr>
        <w:t xml:space="preserve"> </w:t>
      </w:r>
    </w:p>
    <w:p w14:paraId="5FE9F574" w14:textId="77777777" w:rsidR="00DA70A8" w:rsidRDefault="00DA70A8" w:rsidP="00DA70A8">
      <w:pPr>
        <w:spacing w:after="0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T. 02 89077160 – M. 340 1044227</w:t>
      </w:r>
    </w:p>
    <w:p w14:paraId="2D7A4D2A" w14:textId="77777777" w:rsidR="00DA70A8" w:rsidRDefault="00DA70A8" w:rsidP="00DA70A8">
      <w:pPr>
        <w:jc w:val="both"/>
      </w:pPr>
    </w:p>
    <w:p w14:paraId="4A280D4C" w14:textId="77777777" w:rsidR="00DA70A8" w:rsidRPr="008F6436" w:rsidRDefault="00DA70A8" w:rsidP="00D6515F">
      <w:pPr>
        <w:spacing w:after="0" w:line="276" w:lineRule="auto"/>
      </w:pPr>
    </w:p>
    <w:sectPr w:rsidR="00DA70A8" w:rsidRPr="008F6436" w:rsidSect="009458BB">
      <w:headerReference w:type="default" r:id="rId15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90D8" w14:textId="77777777" w:rsidR="00D11B35" w:rsidRDefault="00D11B35" w:rsidP="00F4010E">
      <w:pPr>
        <w:spacing w:after="0" w:line="240" w:lineRule="auto"/>
      </w:pPr>
      <w:r>
        <w:separator/>
      </w:r>
    </w:p>
  </w:endnote>
  <w:endnote w:type="continuationSeparator" w:id="0">
    <w:p w14:paraId="62FD2C79" w14:textId="77777777" w:rsidR="00D11B35" w:rsidRDefault="00D11B35" w:rsidP="00F4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215CD" w14:textId="77777777" w:rsidR="00D11B35" w:rsidRDefault="00D11B35" w:rsidP="00F4010E">
      <w:pPr>
        <w:spacing w:after="0" w:line="240" w:lineRule="auto"/>
      </w:pPr>
      <w:r>
        <w:separator/>
      </w:r>
    </w:p>
  </w:footnote>
  <w:footnote w:type="continuationSeparator" w:id="0">
    <w:p w14:paraId="64C74248" w14:textId="77777777" w:rsidR="00D11B35" w:rsidRDefault="00D11B35" w:rsidP="00F4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55D9" w14:textId="3572D204" w:rsidR="00142412" w:rsidRDefault="009458BB" w:rsidP="00142412">
    <w:pPr>
      <w:pStyle w:val="Intestazione"/>
      <w:jc w:val="center"/>
    </w:pPr>
    <w:r>
      <w:rPr>
        <w:noProof/>
      </w:rPr>
      <w:drawing>
        <wp:inline distT="0" distB="0" distL="0" distR="0" wp14:anchorId="10EFAD60" wp14:editId="327A1534">
          <wp:extent cx="6120130" cy="640715"/>
          <wp:effectExtent l="0" t="0" r="0" b="698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8ACE2" w14:textId="77777777" w:rsidR="00142412" w:rsidRDefault="001424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6E4"/>
    <w:multiLevelType w:val="multilevel"/>
    <w:tmpl w:val="117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B57C12"/>
    <w:multiLevelType w:val="hybridMultilevel"/>
    <w:tmpl w:val="80023D5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45E7E"/>
    <w:multiLevelType w:val="hybridMultilevel"/>
    <w:tmpl w:val="1334F84E"/>
    <w:lvl w:ilvl="0" w:tplc="0F50DE48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462D6D"/>
    <w:multiLevelType w:val="multilevel"/>
    <w:tmpl w:val="F31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2"/>
    <w:rsid w:val="00066D31"/>
    <w:rsid w:val="000A79D4"/>
    <w:rsid w:val="000B3B34"/>
    <w:rsid w:val="000B47B8"/>
    <w:rsid w:val="000C579C"/>
    <w:rsid w:val="000D76BB"/>
    <w:rsid w:val="00104ADE"/>
    <w:rsid w:val="00120CF1"/>
    <w:rsid w:val="00131647"/>
    <w:rsid w:val="00137ABB"/>
    <w:rsid w:val="00140E0C"/>
    <w:rsid w:val="00142412"/>
    <w:rsid w:val="00145621"/>
    <w:rsid w:val="001526A7"/>
    <w:rsid w:val="001566BE"/>
    <w:rsid w:val="00186B76"/>
    <w:rsid w:val="001A06E3"/>
    <w:rsid w:val="001A24A0"/>
    <w:rsid w:val="001A490F"/>
    <w:rsid w:val="00211494"/>
    <w:rsid w:val="00227014"/>
    <w:rsid w:val="00237B28"/>
    <w:rsid w:val="00253234"/>
    <w:rsid w:val="00296715"/>
    <w:rsid w:val="002A3681"/>
    <w:rsid w:val="002B3092"/>
    <w:rsid w:val="002D0E16"/>
    <w:rsid w:val="002F0264"/>
    <w:rsid w:val="00322257"/>
    <w:rsid w:val="00323097"/>
    <w:rsid w:val="003403B3"/>
    <w:rsid w:val="003451F3"/>
    <w:rsid w:val="00377F87"/>
    <w:rsid w:val="00382812"/>
    <w:rsid w:val="003B2696"/>
    <w:rsid w:val="003F2657"/>
    <w:rsid w:val="0041317E"/>
    <w:rsid w:val="0043116C"/>
    <w:rsid w:val="00432643"/>
    <w:rsid w:val="00445B06"/>
    <w:rsid w:val="004561EE"/>
    <w:rsid w:val="00460BBD"/>
    <w:rsid w:val="00472735"/>
    <w:rsid w:val="004906D6"/>
    <w:rsid w:val="004B3A85"/>
    <w:rsid w:val="004E1B8C"/>
    <w:rsid w:val="004E5EBD"/>
    <w:rsid w:val="00503F09"/>
    <w:rsid w:val="0050635C"/>
    <w:rsid w:val="00581673"/>
    <w:rsid w:val="005F0B2C"/>
    <w:rsid w:val="005F2C80"/>
    <w:rsid w:val="00600107"/>
    <w:rsid w:val="00613C02"/>
    <w:rsid w:val="00625E28"/>
    <w:rsid w:val="00667810"/>
    <w:rsid w:val="00687CE9"/>
    <w:rsid w:val="00690002"/>
    <w:rsid w:val="006B3D58"/>
    <w:rsid w:val="006C03BE"/>
    <w:rsid w:val="006C5C2F"/>
    <w:rsid w:val="00715A34"/>
    <w:rsid w:val="007277E6"/>
    <w:rsid w:val="007962D3"/>
    <w:rsid w:val="007A260A"/>
    <w:rsid w:val="007A7D9B"/>
    <w:rsid w:val="007C3B28"/>
    <w:rsid w:val="0081592E"/>
    <w:rsid w:val="008169E7"/>
    <w:rsid w:val="00847E54"/>
    <w:rsid w:val="0087018D"/>
    <w:rsid w:val="008B2092"/>
    <w:rsid w:val="008C0EFC"/>
    <w:rsid w:val="008D3129"/>
    <w:rsid w:val="008D6445"/>
    <w:rsid w:val="008F6436"/>
    <w:rsid w:val="009032FF"/>
    <w:rsid w:val="009215CC"/>
    <w:rsid w:val="00926876"/>
    <w:rsid w:val="009458BB"/>
    <w:rsid w:val="009637D1"/>
    <w:rsid w:val="00983595"/>
    <w:rsid w:val="009B7BFE"/>
    <w:rsid w:val="00AC60FD"/>
    <w:rsid w:val="00AD2A91"/>
    <w:rsid w:val="00AE486E"/>
    <w:rsid w:val="00B206AB"/>
    <w:rsid w:val="00B24576"/>
    <w:rsid w:val="00B25C81"/>
    <w:rsid w:val="00B511FB"/>
    <w:rsid w:val="00B643D4"/>
    <w:rsid w:val="00B65648"/>
    <w:rsid w:val="00B7651E"/>
    <w:rsid w:val="00BA571D"/>
    <w:rsid w:val="00BC2CA1"/>
    <w:rsid w:val="00BD20F5"/>
    <w:rsid w:val="00BE2E1F"/>
    <w:rsid w:val="00C215AF"/>
    <w:rsid w:val="00C33BAB"/>
    <w:rsid w:val="00C6150A"/>
    <w:rsid w:val="00CA0B04"/>
    <w:rsid w:val="00CA1FF5"/>
    <w:rsid w:val="00CC411A"/>
    <w:rsid w:val="00CF38EE"/>
    <w:rsid w:val="00D11B35"/>
    <w:rsid w:val="00D178D4"/>
    <w:rsid w:val="00D203A7"/>
    <w:rsid w:val="00D247D4"/>
    <w:rsid w:val="00D46552"/>
    <w:rsid w:val="00D6515F"/>
    <w:rsid w:val="00DA70A8"/>
    <w:rsid w:val="00DB2AC6"/>
    <w:rsid w:val="00DB5784"/>
    <w:rsid w:val="00DF49D6"/>
    <w:rsid w:val="00DF5595"/>
    <w:rsid w:val="00E06A88"/>
    <w:rsid w:val="00E37C31"/>
    <w:rsid w:val="00E678E6"/>
    <w:rsid w:val="00E92F66"/>
    <w:rsid w:val="00E96D07"/>
    <w:rsid w:val="00E97567"/>
    <w:rsid w:val="00EC3C96"/>
    <w:rsid w:val="00ED20F7"/>
    <w:rsid w:val="00EE62C5"/>
    <w:rsid w:val="00F239D3"/>
    <w:rsid w:val="00F4010E"/>
    <w:rsid w:val="00F443B2"/>
    <w:rsid w:val="00F62661"/>
    <w:rsid w:val="00F91641"/>
    <w:rsid w:val="00F91767"/>
    <w:rsid w:val="00FA7114"/>
    <w:rsid w:val="00FB21C0"/>
    <w:rsid w:val="00FB7EC7"/>
    <w:rsid w:val="00FD2476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499D50F"/>
  <w15:chartTrackingRefBased/>
  <w15:docId w15:val="{C13F2A6C-9550-472E-93F3-3C7187C7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6266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62661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626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26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0E"/>
  </w:style>
  <w:style w:type="paragraph" w:styleId="Pidipagina">
    <w:name w:val="footer"/>
    <w:basedOn w:val="Normale"/>
    <w:link w:val="PidipaginaCarattere"/>
    <w:uiPriority w:val="99"/>
    <w:unhideWhenUsed/>
    <w:rsid w:val="00F40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0E"/>
  </w:style>
  <w:style w:type="paragraph" w:styleId="NormaleWeb">
    <w:name w:val="Normal (Web)"/>
    <w:basedOn w:val="Normale"/>
    <w:uiPriority w:val="99"/>
    <w:semiHidden/>
    <w:unhideWhenUsed/>
    <w:rsid w:val="00DA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DA70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486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A0B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0B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0B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0B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0B04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E1F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D17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-75022683325.cld.bz/Real-Estate-DATA-HUB1" TargetMode="External"/><Relationship Id="rId13" Type="http://schemas.openxmlformats.org/officeDocument/2006/relationships/hyperlink" Target="http://news.rema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max.it" TargetMode="External"/><Relationship Id="rId12" Type="http://schemas.openxmlformats.org/officeDocument/2006/relationships/hyperlink" Target="http://www.remax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er-75022683325.cld.bz/European-Housing-Report-20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24max.it/wp-content/uploads/2021/08/Report-022021_de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4max.it" TargetMode="External"/><Relationship Id="rId14" Type="http://schemas.openxmlformats.org/officeDocument/2006/relationships/hyperlink" Target="mailto:info@pinkommunicatio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Premoli</dc:creator>
  <cp:keywords/>
  <dc:description/>
  <cp:lastModifiedBy>Laura Premoli</cp:lastModifiedBy>
  <cp:revision>9</cp:revision>
  <dcterms:created xsi:type="dcterms:W3CDTF">2021-09-10T10:04:00Z</dcterms:created>
  <dcterms:modified xsi:type="dcterms:W3CDTF">2021-09-13T08:37:00Z</dcterms:modified>
</cp:coreProperties>
</file>